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0000"/>
          <w:highlight w:val="lightGray"/>
        </w:rPr>
        <w:t>DENOMINACIÓN</w:t>
      </w:r>
      <w:r>
        <w:rPr>
          <w:color w:val="000000"/>
          <w:spacing w:val="14"/>
          <w:highlight w:val="lightGray"/>
        </w:rPr>
        <w:t> </w:t>
      </w:r>
      <w:r>
        <w:rPr>
          <w:color w:val="000000"/>
          <w:highlight w:val="lightGray"/>
        </w:rPr>
        <w:t>DE</w:t>
      </w:r>
      <w:r>
        <w:rPr>
          <w:color w:val="000000"/>
          <w:spacing w:val="12"/>
          <w:highlight w:val="lightGray"/>
        </w:rPr>
        <w:t> </w:t>
      </w:r>
      <w:r>
        <w:rPr>
          <w:color w:val="000000"/>
          <w:highlight w:val="lightGray"/>
        </w:rPr>
        <w:t>LA</w:t>
      </w:r>
      <w:r>
        <w:rPr>
          <w:color w:val="000000"/>
          <w:spacing w:val="13"/>
          <w:highlight w:val="lightGray"/>
        </w:rPr>
        <w:t> </w:t>
      </w:r>
      <w:r>
        <w:rPr>
          <w:color w:val="000000"/>
          <w:spacing w:val="-2"/>
          <w:highlight w:val="lightGray"/>
        </w:rPr>
        <w:t>ENTIDAD</w:t>
      </w:r>
    </w:p>
    <w:p>
      <w:pPr>
        <w:pStyle w:val="BodyText"/>
        <w:ind w:firstLine="0"/>
        <w:jc w:val="left"/>
        <w:rPr>
          <w:rFonts w:ascii="Trebuchet MS"/>
          <w:b/>
        </w:rPr>
      </w:pPr>
    </w:p>
    <w:p>
      <w:pPr>
        <w:pStyle w:val="BodyText"/>
        <w:spacing w:before="121"/>
        <w:ind w:firstLine="0"/>
        <w:jc w:val="left"/>
        <w:rPr>
          <w:rFonts w:ascii="Trebuchet MS"/>
          <w:b/>
        </w:rPr>
      </w:pPr>
    </w:p>
    <w:p>
      <w:pPr>
        <w:pStyle w:val="Heading1"/>
        <w:ind w:left="4000"/>
      </w:pPr>
      <w:r>
        <w:rPr/>
        <w:t>ESTADO</w:t>
      </w:r>
      <w:r>
        <w:rPr>
          <w:spacing w:val="-5"/>
        </w:rPr>
        <w:t> </w:t>
      </w:r>
      <w:r>
        <w:rPr/>
        <w:t>DE</w:t>
      </w:r>
      <w:r>
        <w:rPr>
          <w:spacing w:val="-5"/>
        </w:rPr>
        <w:t> </w:t>
      </w:r>
      <w:r>
        <w:rPr/>
        <w:t>SITUACIÓN</w:t>
      </w:r>
      <w:r>
        <w:rPr>
          <w:spacing w:val="-5"/>
        </w:rPr>
        <w:t> </w:t>
      </w:r>
      <w:r>
        <w:rPr>
          <w:spacing w:val="-2"/>
        </w:rPr>
        <w:t>PATRIMONIAL</w:t>
      </w:r>
    </w:p>
    <w:p>
      <w:pPr>
        <w:spacing w:before="1"/>
        <w:ind w:left="3999" w:right="3573" w:firstLine="0"/>
        <w:jc w:val="center"/>
        <w:rPr>
          <w:rFonts w:ascii="Arial" w:hAnsi="Arial"/>
          <w:b/>
          <w:sz w:val="16"/>
        </w:rPr>
      </w:pPr>
      <w:r>
        <w:rPr>
          <w:rFonts w:ascii="Arial" w:hAnsi="Arial"/>
          <w:b/>
          <w:sz w:val="16"/>
        </w:rPr>
        <w:t>Por</w:t>
      </w:r>
      <w:r>
        <w:rPr>
          <w:rFonts w:ascii="Arial" w:hAnsi="Arial"/>
          <w:b/>
          <w:spacing w:val="-3"/>
          <w:sz w:val="16"/>
        </w:rPr>
        <w:t> </w:t>
      </w:r>
      <w:r>
        <w:rPr>
          <w:rFonts w:ascii="Arial" w:hAnsi="Arial"/>
          <w:b/>
          <w:sz w:val="16"/>
        </w:rPr>
        <w:t>el</w:t>
      </w:r>
      <w:r>
        <w:rPr>
          <w:rFonts w:ascii="Arial" w:hAnsi="Arial"/>
          <w:b/>
          <w:spacing w:val="-3"/>
          <w:sz w:val="16"/>
        </w:rPr>
        <w:t> </w:t>
      </w:r>
      <w:r>
        <w:rPr>
          <w:rFonts w:ascii="Arial" w:hAnsi="Arial"/>
          <w:b/>
          <w:sz w:val="16"/>
        </w:rPr>
        <w:t>ejercicio</w:t>
      </w:r>
      <w:r>
        <w:rPr>
          <w:rFonts w:ascii="Arial" w:hAnsi="Arial"/>
          <w:b/>
          <w:spacing w:val="-3"/>
          <w:sz w:val="16"/>
        </w:rPr>
        <w:t> </w:t>
      </w:r>
      <w:r>
        <w:rPr>
          <w:rFonts w:ascii="Arial" w:hAnsi="Arial"/>
          <w:b/>
          <w:sz w:val="16"/>
        </w:rPr>
        <w:t>finalizado</w:t>
      </w:r>
      <w:r>
        <w:rPr>
          <w:rFonts w:ascii="Arial" w:hAnsi="Arial"/>
          <w:b/>
          <w:spacing w:val="-3"/>
          <w:sz w:val="16"/>
        </w:rPr>
        <w:t> </w:t>
      </w:r>
      <w:r>
        <w:rPr>
          <w:rFonts w:ascii="Arial" w:hAnsi="Arial"/>
          <w:b/>
          <w:sz w:val="16"/>
        </w:rPr>
        <w:t>el</w:t>
      </w:r>
      <w:r>
        <w:rPr>
          <w:rFonts w:ascii="Arial" w:hAnsi="Arial"/>
          <w:b/>
          <w:spacing w:val="79"/>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3"/>
          <w:sz w:val="16"/>
        </w:rPr>
        <w:t> </w:t>
      </w:r>
      <w:r>
        <w:rPr>
          <w:rFonts w:ascii="Arial" w:hAnsi="Arial"/>
          <w:b/>
          <w:sz w:val="16"/>
        </w:rPr>
        <w:t>ejercicio</w:t>
      </w:r>
      <w:r>
        <w:rPr>
          <w:rFonts w:ascii="Arial" w:hAnsi="Arial"/>
          <w:b/>
          <w:spacing w:val="-3"/>
          <w:sz w:val="16"/>
        </w:rPr>
        <w:t> </w:t>
      </w:r>
      <w:r>
        <w:rPr>
          <w:rFonts w:ascii="Arial" w:hAnsi="Arial"/>
          <w:b/>
          <w:sz w:val="16"/>
        </w:rPr>
        <w:t>anterior Cifras expresadas en … (Nota 1.3)</w:t>
      </w:r>
    </w:p>
    <w:p>
      <w:pPr>
        <w:pStyle w:val="BodyText"/>
        <w:spacing w:before="2"/>
        <w:ind w:firstLine="0"/>
        <w:jc w:val="left"/>
        <w:rPr>
          <w:rFonts w:ascii="Arial"/>
          <w:b/>
          <w:sz w:val="8"/>
        </w:rPr>
      </w:pPr>
    </w:p>
    <w:tbl>
      <w:tblPr>
        <w:tblW w:w="0" w:type="auto"/>
        <w:jc w:val="left"/>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
        <w:gridCol w:w="3627"/>
        <w:gridCol w:w="1114"/>
        <w:gridCol w:w="1114"/>
        <w:gridCol w:w="490"/>
        <w:gridCol w:w="3788"/>
        <w:gridCol w:w="1119"/>
        <w:gridCol w:w="1107"/>
      </w:tblGrid>
      <w:tr>
        <w:trPr>
          <w:trHeight w:val="160" w:hRule="atLeast"/>
        </w:trPr>
        <w:tc>
          <w:tcPr>
            <w:tcW w:w="494" w:type="dxa"/>
            <w:shd w:val="clear" w:color="auto" w:fill="F1F1F1"/>
          </w:tcPr>
          <w:p>
            <w:pPr>
              <w:pStyle w:val="TableParagraph"/>
              <w:spacing w:line="140" w:lineRule="exact"/>
              <w:ind w:left="4" w:right="15"/>
              <w:jc w:val="center"/>
              <w:rPr>
                <w:sz w:val="14"/>
              </w:rPr>
            </w:pPr>
            <w:r>
              <w:rPr>
                <w:spacing w:val="-4"/>
                <w:sz w:val="14"/>
              </w:rPr>
              <w:t>Ref.</w:t>
            </w:r>
          </w:p>
        </w:tc>
        <w:tc>
          <w:tcPr>
            <w:tcW w:w="3627" w:type="dxa"/>
            <w:shd w:val="clear" w:color="auto" w:fill="F1F1F1"/>
          </w:tcPr>
          <w:p>
            <w:pPr>
              <w:pStyle w:val="TableParagraph"/>
              <w:rPr>
                <w:rFonts w:ascii="Times New Roman"/>
                <w:sz w:val="10"/>
              </w:rPr>
            </w:pPr>
          </w:p>
        </w:tc>
        <w:tc>
          <w:tcPr>
            <w:tcW w:w="1114" w:type="dxa"/>
            <w:shd w:val="clear" w:color="auto" w:fill="F1F1F1"/>
          </w:tcPr>
          <w:p>
            <w:pPr>
              <w:pStyle w:val="TableParagraph"/>
              <w:spacing w:line="140" w:lineRule="exact"/>
              <w:ind w:left="362"/>
              <w:rPr>
                <w:sz w:val="14"/>
              </w:rPr>
            </w:pPr>
            <w:r>
              <w:rPr>
                <w:spacing w:val="-2"/>
                <w:sz w:val="14"/>
              </w:rPr>
              <w:t>Actual</w:t>
            </w:r>
          </w:p>
        </w:tc>
        <w:tc>
          <w:tcPr>
            <w:tcW w:w="1114" w:type="dxa"/>
            <w:shd w:val="clear" w:color="auto" w:fill="F1F1F1"/>
          </w:tcPr>
          <w:p>
            <w:pPr>
              <w:pStyle w:val="TableParagraph"/>
              <w:spacing w:line="140" w:lineRule="exact"/>
              <w:ind w:left="158"/>
              <w:rPr>
                <w:sz w:val="14"/>
              </w:rPr>
            </w:pPr>
            <w:r>
              <w:rPr>
                <w:spacing w:val="-2"/>
                <w:sz w:val="14"/>
              </w:rPr>
              <w:t>Comparativo</w:t>
            </w:r>
          </w:p>
        </w:tc>
        <w:tc>
          <w:tcPr>
            <w:tcW w:w="490" w:type="dxa"/>
            <w:shd w:val="clear" w:color="auto" w:fill="F1F1F1"/>
          </w:tcPr>
          <w:p>
            <w:pPr>
              <w:pStyle w:val="TableParagraph"/>
              <w:spacing w:line="140" w:lineRule="exact"/>
              <w:ind w:left="87" w:right="100"/>
              <w:jc w:val="center"/>
              <w:rPr>
                <w:sz w:val="14"/>
              </w:rPr>
            </w:pPr>
            <w:r>
              <w:rPr>
                <w:spacing w:val="-4"/>
                <w:sz w:val="14"/>
              </w:rPr>
              <w:t>Ref.</w:t>
            </w:r>
          </w:p>
        </w:tc>
        <w:tc>
          <w:tcPr>
            <w:tcW w:w="3788" w:type="dxa"/>
            <w:shd w:val="clear" w:color="auto" w:fill="F1F1F1"/>
          </w:tcPr>
          <w:p>
            <w:pPr>
              <w:pStyle w:val="TableParagraph"/>
              <w:rPr>
                <w:rFonts w:ascii="Times New Roman"/>
                <w:sz w:val="10"/>
              </w:rPr>
            </w:pPr>
          </w:p>
        </w:tc>
        <w:tc>
          <w:tcPr>
            <w:tcW w:w="1119" w:type="dxa"/>
            <w:shd w:val="clear" w:color="auto" w:fill="F1F1F1"/>
          </w:tcPr>
          <w:p>
            <w:pPr>
              <w:pStyle w:val="TableParagraph"/>
              <w:spacing w:line="140" w:lineRule="exact"/>
              <w:ind w:left="361"/>
              <w:rPr>
                <w:sz w:val="14"/>
              </w:rPr>
            </w:pPr>
            <w:r>
              <w:rPr>
                <w:spacing w:val="-2"/>
                <w:sz w:val="14"/>
              </w:rPr>
              <w:t>Actual</w:t>
            </w:r>
          </w:p>
        </w:tc>
        <w:tc>
          <w:tcPr>
            <w:tcW w:w="1107" w:type="dxa"/>
            <w:shd w:val="clear" w:color="auto" w:fill="F1F1F1"/>
          </w:tcPr>
          <w:p>
            <w:pPr>
              <w:pStyle w:val="TableParagraph"/>
              <w:spacing w:line="140" w:lineRule="exact"/>
              <w:ind w:left="152"/>
              <w:rPr>
                <w:sz w:val="14"/>
              </w:rPr>
            </w:pPr>
            <w:r>
              <w:rPr>
                <w:spacing w:val="-2"/>
                <w:sz w:val="14"/>
              </w:rPr>
              <w:t>Comparativo</w:t>
            </w:r>
          </w:p>
        </w:tc>
      </w:tr>
      <w:tr>
        <w:trPr>
          <w:trHeight w:val="2414" w:hRule="atLeast"/>
        </w:trPr>
        <w:tc>
          <w:tcPr>
            <w:tcW w:w="494" w:type="dxa"/>
            <w:vMerge w:val="restart"/>
            <w:tcBorders>
              <w:bottom w:val="nil"/>
            </w:tcBorders>
          </w:tcPr>
          <w:p>
            <w:pPr>
              <w:pStyle w:val="TableParagraph"/>
              <w:rPr>
                <w:rFonts w:ascii="Arial"/>
                <w:b/>
                <w:sz w:val="14"/>
              </w:rPr>
            </w:pPr>
          </w:p>
          <w:p>
            <w:pPr>
              <w:pStyle w:val="TableParagraph"/>
              <w:ind w:left="160"/>
              <w:rPr>
                <w:sz w:val="14"/>
              </w:rPr>
            </w:pPr>
            <w:r>
              <w:rPr>
                <w:spacing w:val="-5"/>
                <w:sz w:val="14"/>
              </w:rPr>
              <w:t>(1)</w:t>
            </w:r>
          </w:p>
          <w:p>
            <w:pPr>
              <w:pStyle w:val="TableParagraph"/>
              <w:spacing w:before="160"/>
              <w:rPr>
                <w:rFonts w:ascii="Arial"/>
                <w:b/>
                <w:sz w:val="14"/>
              </w:rPr>
            </w:pPr>
          </w:p>
          <w:p>
            <w:pPr>
              <w:pStyle w:val="TableParagraph"/>
              <w:ind w:left="160"/>
              <w:rPr>
                <w:sz w:val="14"/>
              </w:rPr>
            </w:pPr>
            <w:r>
              <w:rPr>
                <w:spacing w:val="-5"/>
                <w:sz w:val="14"/>
              </w:rPr>
              <w:t>(2)</w:t>
            </w:r>
          </w:p>
        </w:tc>
        <w:tc>
          <w:tcPr>
            <w:tcW w:w="3627" w:type="dxa"/>
            <w:vMerge w:val="restart"/>
          </w:tcPr>
          <w:p>
            <w:pPr>
              <w:pStyle w:val="TableParagraph"/>
              <w:ind w:left="108"/>
              <w:rPr>
                <w:rFonts w:ascii="Arial"/>
                <w:b/>
                <w:sz w:val="14"/>
              </w:rPr>
            </w:pPr>
            <w:r>
              <w:rPr>
                <w:rFonts w:ascii="Arial"/>
                <w:b/>
                <w:spacing w:val="-2"/>
                <w:sz w:val="14"/>
              </w:rPr>
              <w:t>ACTIVO</w:t>
            </w:r>
          </w:p>
          <w:p>
            <w:pPr>
              <w:pStyle w:val="TableParagraph"/>
              <w:ind w:left="108"/>
              <w:rPr>
                <w:rFonts w:ascii="Arial"/>
                <w:b/>
                <w:sz w:val="14"/>
              </w:rPr>
            </w:pPr>
            <w:r>
              <w:rPr>
                <w:rFonts w:ascii="Arial"/>
                <w:b/>
                <w:sz w:val="14"/>
              </w:rPr>
              <w:t>ACTIVO</w:t>
            </w:r>
            <w:r>
              <w:rPr>
                <w:rFonts w:ascii="Arial"/>
                <w:b/>
                <w:spacing w:val="-7"/>
                <w:sz w:val="14"/>
              </w:rPr>
              <w:t> </w:t>
            </w:r>
            <w:r>
              <w:rPr>
                <w:rFonts w:ascii="Arial"/>
                <w:b/>
                <w:spacing w:val="-2"/>
                <w:sz w:val="14"/>
              </w:rPr>
              <w:t>CORRIENTE</w:t>
            </w:r>
          </w:p>
          <w:p>
            <w:pPr>
              <w:pStyle w:val="TableParagraph"/>
              <w:ind w:left="108" w:right="1264"/>
              <w:rPr>
                <w:sz w:val="14"/>
              </w:rPr>
            </w:pPr>
            <w:r>
              <w:rPr>
                <w:sz w:val="14"/>
              </w:rPr>
              <w:t>Caja y bancos (Nota 2.1)</w:t>
            </w:r>
            <w:r>
              <w:rPr>
                <w:spacing w:val="40"/>
                <w:sz w:val="14"/>
              </w:rPr>
              <w:t> </w:t>
            </w:r>
            <w:r>
              <w:rPr>
                <w:sz w:val="14"/>
              </w:rPr>
              <w:t>Inversiones</w:t>
            </w:r>
            <w:r>
              <w:rPr>
                <w:spacing w:val="-10"/>
                <w:sz w:val="14"/>
              </w:rPr>
              <w:t> </w:t>
            </w:r>
            <w:r>
              <w:rPr>
                <w:sz w:val="14"/>
              </w:rPr>
              <w:t>financieras</w:t>
            </w:r>
            <w:r>
              <w:rPr>
                <w:spacing w:val="-10"/>
                <w:sz w:val="14"/>
              </w:rPr>
              <w:t> </w:t>
            </w:r>
            <w:r>
              <w:rPr>
                <w:sz w:val="14"/>
              </w:rPr>
              <w:t>(Nota</w:t>
            </w:r>
            <w:r>
              <w:rPr>
                <w:spacing w:val="-10"/>
                <w:sz w:val="14"/>
              </w:rPr>
              <w:t> </w:t>
            </w:r>
            <w:r>
              <w:rPr>
                <w:sz w:val="14"/>
              </w:rPr>
              <w:t>2.2)</w:t>
            </w:r>
          </w:p>
          <w:p>
            <w:pPr>
              <w:pStyle w:val="TableParagraph"/>
              <w:ind w:left="108"/>
              <w:rPr>
                <w:sz w:val="14"/>
              </w:rPr>
            </w:pPr>
            <w:r>
              <w:rPr>
                <w:sz w:val="14"/>
              </w:rPr>
              <w:t>Cuentas por cobrar a clientes en moneda (Nota 2.3)</w:t>
            </w:r>
            <w:r>
              <w:rPr>
                <w:spacing w:val="40"/>
                <w:sz w:val="14"/>
              </w:rPr>
              <w:t> </w:t>
            </w:r>
            <w:r>
              <w:rPr>
                <w:sz w:val="14"/>
              </w:rPr>
              <w:t>Cuentas por cobrar a clientes en especie (Nota 2.4)</w:t>
            </w:r>
            <w:r>
              <w:rPr>
                <w:spacing w:val="40"/>
                <w:sz w:val="14"/>
              </w:rPr>
              <w:t> </w:t>
            </w:r>
            <w:r>
              <w:rPr>
                <w:spacing w:val="-2"/>
                <w:sz w:val="14"/>
              </w:rPr>
              <w:t>Créditos</w:t>
            </w:r>
            <w:r>
              <w:rPr>
                <w:spacing w:val="-7"/>
                <w:sz w:val="14"/>
              </w:rPr>
              <w:t> </w:t>
            </w:r>
            <w:r>
              <w:rPr>
                <w:spacing w:val="-2"/>
                <w:sz w:val="14"/>
              </w:rPr>
              <w:t>impositivos</w:t>
            </w:r>
            <w:r>
              <w:rPr>
                <w:spacing w:val="-7"/>
                <w:sz w:val="14"/>
              </w:rPr>
              <w:t> </w:t>
            </w:r>
            <w:r>
              <w:rPr>
                <w:spacing w:val="-2"/>
                <w:sz w:val="14"/>
              </w:rPr>
              <w:t>(Nota</w:t>
            </w:r>
            <w:r>
              <w:rPr>
                <w:spacing w:val="-7"/>
                <w:sz w:val="14"/>
              </w:rPr>
              <w:t> </w:t>
            </w:r>
            <w:r>
              <w:rPr>
                <w:rFonts w:ascii="Arial" w:hAnsi="Arial"/>
                <w:b/>
                <w:spacing w:val="-2"/>
                <w:sz w:val="14"/>
              </w:rPr>
              <w:t>¡Error!</w:t>
            </w:r>
            <w:r>
              <w:rPr>
                <w:rFonts w:ascii="Arial" w:hAnsi="Arial"/>
                <w:b/>
                <w:spacing w:val="-4"/>
                <w:sz w:val="14"/>
              </w:rPr>
              <w:t> </w:t>
            </w:r>
            <w:r>
              <w:rPr>
                <w:rFonts w:ascii="Arial" w:hAnsi="Arial"/>
                <w:b/>
                <w:spacing w:val="-2"/>
                <w:sz w:val="14"/>
              </w:rPr>
              <w:t>No</w:t>
            </w:r>
            <w:r>
              <w:rPr>
                <w:rFonts w:ascii="Arial" w:hAnsi="Arial"/>
                <w:b/>
                <w:spacing w:val="-4"/>
                <w:sz w:val="14"/>
              </w:rPr>
              <w:t> </w:t>
            </w:r>
            <w:r>
              <w:rPr>
                <w:rFonts w:ascii="Arial" w:hAnsi="Arial"/>
                <w:b/>
                <w:spacing w:val="-2"/>
                <w:sz w:val="14"/>
              </w:rPr>
              <w:t>se</w:t>
            </w:r>
            <w:r>
              <w:rPr>
                <w:rFonts w:ascii="Arial" w:hAnsi="Arial"/>
                <w:b/>
                <w:spacing w:val="-7"/>
                <w:sz w:val="14"/>
              </w:rPr>
              <w:t> </w:t>
            </w:r>
            <w:r>
              <w:rPr>
                <w:rFonts w:ascii="Arial" w:hAnsi="Arial"/>
                <w:b/>
                <w:spacing w:val="-2"/>
                <w:sz w:val="14"/>
              </w:rPr>
              <w:t>encuentra</w:t>
            </w:r>
            <w:r>
              <w:rPr>
                <w:rFonts w:ascii="Arial" w:hAnsi="Arial"/>
                <w:b/>
                <w:spacing w:val="-10"/>
                <w:sz w:val="14"/>
              </w:rPr>
              <w:t> </w:t>
            </w:r>
            <w:r>
              <w:rPr>
                <w:rFonts w:ascii="Arial" w:hAnsi="Arial"/>
                <w:b/>
                <w:spacing w:val="-2"/>
                <w:sz w:val="14"/>
              </w:rPr>
              <w:t>el</w:t>
            </w:r>
            <w:r>
              <w:rPr>
                <w:rFonts w:ascii="Arial" w:hAnsi="Arial"/>
                <w:b/>
                <w:spacing w:val="-9"/>
                <w:sz w:val="14"/>
              </w:rPr>
              <w:t> </w:t>
            </w:r>
            <w:r>
              <w:rPr>
                <w:rFonts w:ascii="Arial" w:hAnsi="Arial"/>
                <w:b/>
                <w:spacing w:val="-2"/>
                <w:sz w:val="14"/>
              </w:rPr>
              <w:t>o</w:t>
            </w:r>
            <w:r>
              <w:rPr>
                <w:rFonts w:ascii="Arial" w:hAnsi="Arial"/>
                <w:b/>
                <w:spacing w:val="40"/>
                <w:sz w:val="14"/>
              </w:rPr>
              <w:t> </w:t>
            </w:r>
            <w:r>
              <w:rPr>
                <w:rFonts w:ascii="Arial" w:hAnsi="Arial"/>
                <w:b/>
                <w:sz w:val="14"/>
              </w:rPr>
              <w:t>rigen de la referencia.</w:t>
            </w:r>
            <w:r>
              <w:rPr>
                <w:sz w:val="14"/>
              </w:rPr>
              <w:t>)</w:t>
            </w:r>
          </w:p>
          <w:p>
            <w:pPr>
              <w:pStyle w:val="TableParagraph"/>
              <w:spacing w:before="2"/>
              <w:ind w:left="108" w:right="478"/>
              <w:rPr>
                <w:sz w:val="14"/>
              </w:rPr>
            </w:pPr>
            <w:r>
              <w:rPr>
                <w:sz w:val="14"/>
              </w:rPr>
              <w:t>Créditos con partes relacionadas (Nota 2.6)</w:t>
            </w:r>
            <w:r>
              <w:rPr>
                <w:spacing w:val="40"/>
                <w:sz w:val="14"/>
              </w:rPr>
              <w:t> </w:t>
            </w:r>
            <w:r>
              <w:rPr>
                <w:sz w:val="14"/>
              </w:rPr>
              <w:t>Otras</w:t>
            </w:r>
            <w:r>
              <w:rPr>
                <w:spacing w:val="-7"/>
                <w:sz w:val="14"/>
              </w:rPr>
              <w:t> </w:t>
            </w:r>
            <w:r>
              <w:rPr>
                <w:sz w:val="14"/>
              </w:rPr>
              <w:t>cuentas</w:t>
            </w:r>
            <w:r>
              <w:rPr>
                <w:spacing w:val="-6"/>
                <w:sz w:val="14"/>
              </w:rPr>
              <w:t> </w:t>
            </w:r>
            <w:r>
              <w:rPr>
                <w:sz w:val="14"/>
              </w:rPr>
              <w:t>por</w:t>
            </w:r>
            <w:r>
              <w:rPr>
                <w:spacing w:val="-7"/>
                <w:sz w:val="14"/>
              </w:rPr>
              <w:t> </w:t>
            </w:r>
            <w:r>
              <w:rPr>
                <w:sz w:val="14"/>
              </w:rPr>
              <w:t>cobrar</w:t>
            </w:r>
            <w:r>
              <w:rPr>
                <w:spacing w:val="-6"/>
                <w:sz w:val="14"/>
              </w:rPr>
              <w:t> </w:t>
            </w:r>
            <w:r>
              <w:rPr>
                <w:sz w:val="14"/>
              </w:rPr>
              <w:t>en</w:t>
            </w:r>
            <w:r>
              <w:rPr>
                <w:spacing w:val="-6"/>
                <w:sz w:val="14"/>
              </w:rPr>
              <w:t> </w:t>
            </w:r>
            <w:r>
              <w:rPr>
                <w:sz w:val="14"/>
              </w:rPr>
              <w:t>moneda</w:t>
            </w:r>
            <w:r>
              <w:rPr>
                <w:spacing w:val="-6"/>
                <w:sz w:val="14"/>
              </w:rPr>
              <w:t> </w:t>
            </w:r>
            <w:r>
              <w:rPr>
                <w:sz w:val="14"/>
              </w:rPr>
              <w:t>(Nota</w:t>
            </w:r>
            <w:r>
              <w:rPr>
                <w:spacing w:val="-5"/>
                <w:sz w:val="14"/>
              </w:rPr>
              <w:t> </w:t>
            </w:r>
            <w:r>
              <w:rPr>
                <w:sz w:val="14"/>
              </w:rPr>
              <w:t>2.7)</w:t>
            </w:r>
            <w:r>
              <w:rPr>
                <w:spacing w:val="40"/>
                <w:sz w:val="14"/>
              </w:rPr>
              <w:t> </w:t>
            </w:r>
            <w:r>
              <w:rPr>
                <w:sz w:val="14"/>
              </w:rPr>
              <w:t>Otras</w:t>
            </w:r>
            <w:r>
              <w:rPr>
                <w:spacing w:val="-4"/>
                <w:sz w:val="14"/>
              </w:rPr>
              <w:t> </w:t>
            </w:r>
            <w:r>
              <w:rPr>
                <w:sz w:val="14"/>
              </w:rPr>
              <w:t>cuentas</w:t>
            </w:r>
            <w:r>
              <w:rPr>
                <w:spacing w:val="-2"/>
                <w:sz w:val="14"/>
              </w:rPr>
              <w:t> </w:t>
            </w:r>
            <w:r>
              <w:rPr>
                <w:sz w:val="14"/>
              </w:rPr>
              <w:t>por</w:t>
            </w:r>
            <w:r>
              <w:rPr>
                <w:spacing w:val="-4"/>
                <w:sz w:val="14"/>
              </w:rPr>
              <w:t> </w:t>
            </w:r>
            <w:r>
              <w:rPr>
                <w:sz w:val="14"/>
              </w:rPr>
              <w:t>cobrar</w:t>
            </w:r>
            <w:r>
              <w:rPr>
                <w:spacing w:val="-2"/>
                <w:sz w:val="14"/>
              </w:rPr>
              <w:t> </w:t>
            </w:r>
            <w:r>
              <w:rPr>
                <w:sz w:val="14"/>
              </w:rPr>
              <w:t>en</w:t>
            </w:r>
            <w:r>
              <w:rPr>
                <w:spacing w:val="-2"/>
                <w:sz w:val="14"/>
              </w:rPr>
              <w:t> </w:t>
            </w:r>
            <w:r>
              <w:rPr>
                <w:sz w:val="14"/>
              </w:rPr>
              <w:t>especie</w:t>
            </w:r>
            <w:r>
              <w:rPr>
                <w:spacing w:val="-4"/>
                <w:sz w:val="14"/>
              </w:rPr>
              <w:t> </w:t>
            </w:r>
            <w:r>
              <w:rPr>
                <w:sz w:val="14"/>
              </w:rPr>
              <w:t>(Nota</w:t>
            </w:r>
            <w:r>
              <w:rPr>
                <w:spacing w:val="-1"/>
                <w:sz w:val="14"/>
              </w:rPr>
              <w:t> </w:t>
            </w:r>
            <w:r>
              <w:rPr>
                <w:sz w:val="14"/>
              </w:rPr>
              <w:t>2.8)</w:t>
            </w:r>
            <w:r>
              <w:rPr>
                <w:spacing w:val="40"/>
                <w:sz w:val="14"/>
              </w:rPr>
              <w:t> </w:t>
            </w:r>
            <w:r>
              <w:rPr>
                <w:sz w:val="14"/>
              </w:rPr>
              <w:t>Bienes de cambio (Nota 2.9)</w:t>
            </w:r>
          </w:p>
          <w:p>
            <w:pPr>
              <w:pStyle w:val="TableParagraph"/>
              <w:spacing w:line="247" w:lineRule="auto"/>
              <w:ind w:left="108" w:right="1638"/>
              <w:rPr>
                <w:rFonts w:ascii="Arial" w:hAnsi="Arial"/>
                <w:b/>
                <w:sz w:val="14"/>
              </w:rPr>
            </w:pPr>
            <w:r>
              <w:rPr>
                <w:sz w:val="14"/>
              </w:rPr>
              <w:t>Activos biológicos (Nota …)</w:t>
            </w:r>
            <w:r>
              <w:rPr>
                <w:spacing w:val="40"/>
                <w:sz w:val="14"/>
              </w:rPr>
              <w:t> </w:t>
            </w:r>
            <w:r>
              <w:rPr>
                <w:sz w:val="14"/>
              </w:rPr>
              <w:t>Otras</w:t>
            </w:r>
            <w:r>
              <w:rPr>
                <w:spacing w:val="-10"/>
                <w:sz w:val="14"/>
              </w:rPr>
              <w:t> </w:t>
            </w:r>
            <w:r>
              <w:rPr>
                <w:sz w:val="14"/>
              </w:rPr>
              <w:t>inversiones</w:t>
            </w:r>
            <w:r>
              <w:rPr>
                <w:spacing w:val="-10"/>
                <w:sz w:val="14"/>
              </w:rPr>
              <w:t> </w:t>
            </w:r>
            <w:r>
              <w:rPr>
                <w:sz w:val="14"/>
              </w:rPr>
              <w:t>(Nota</w:t>
            </w:r>
            <w:r>
              <w:rPr>
                <w:spacing w:val="-10"/>
                <w:sz w:val="14"/>
              </w:rPr>
              <w:t> </w:t>
            </w:r>
            <w:r>
              <w:rPr>
                <w:sz w:val="14"/>
              </w:rPr>
              <w:t>2.14)</w:t>
            </w:r>
            <w:r>
              <w:rPr>
                <w:spacing w:val="40"/>
                <w:sz w:val="14"/>
              </w:rPr>
              <w:t> </w:t>
            </w:r>
            <w:r>
              <w:rPr>
                <w:sz w:val="14"/>
              </w:rPr>
              <w:t>Otros activos (Nota 2.16)</w:t>
            </w:r>
            <w:r>
              <w:rPr>
                <w:spacing w:val="40"/>
                <w:sz w:val="14"/>
              </w:rPr>
              <w:t> </w:t>
            </w:r>
            <w:r>
              <w:rPr>
                <w:rFonts w:ascii="Arial" w:hAnsi="Arial"/>
                <w:b/>
                <w:sz w:val="14"/>
              </w:rPr>
              <w:t>Total del activo corriente</w:t>
            </w:r>
            <w:r>
              <w:rPr>
                <w:rFonts w:ascii="Arial" w:hAnsi="Arial"/>
                <w:b/>
                <w:spacing w:val="40"/>
                <w:sz w:val="14"/>
              </w:rPr>
              <w:t> </w:t>
            </w:r>
            <w:r>
              <w:rPr>
                <w:rFonts w:ascii="Arial" w:hAnsi="Arial"/>
                <w:b/>
                <w:sz w:val="14"/>
              </w:rPr>
              <w:t>ACTIVO NO CORRIENTE</w:t>
            </w:r>
          </w:p>
          <w:p>
            <w:pPr>
              <w:pStyle w:val="TableParagraph"/>
              <w:spacing w:line="157" w:lineRule="exact"/>
              <w:ind w:left="108"/>
              <w:rPr>
                <w:sz w:val="14"/>
              </w:rPr>
            </w:pPr>
            <w:r>
              <w:rPr>
                <w:sz w:val="14"/>
              </w:rPr>
              <w:t>Inversiones</w:t>
            </w:r>
            <w:r>
              <w:rPr>
                <w:spacing w:val="-8"/>
                <w:sz w:val="14"/>
              </w:rPr>
              <w:t> </w:t>
            </w:r>
            <w:r>
              <w:rPr>
                <w:sz w:val="14"/>
              </w:rPr>
              <w:t>financieras</w:t>
            </w:r>
            <w:r>
              <w:rPr>
                <w:spacing w:val="-9"/>
                <w:sz w:val="14"/>
              </w:rPr>
              <w:t> </w:t>
            </w:r>
            <w:r>
              <w:rPr>
                <w:sz w:val="14"/>
              </w:rPr>
              <w:t>(Nota</w:t>
            </w:r>
            <w:r>
              <w:rPr>
                <w:spacing w:val="-10"/>
                <w:sz w:val="14"/>
              </w:rPr>
              <w:t> </w:t>
            </w:r>
            <w:r>
              <w:rPr>
                <w:spacing w:val="-4"/>
                <w:sz w:val="14"/>
              </w:rPr>
              <w:t>2.2)</w:t>
            </w:r>
          </w:p>
          <w:p>
            <w:pPr>
              <w:pStyle w:val="TableParagraph"/>
              <w:ind w:left="108"/>
              <w:rPr>
                <w:sz w:val="14"/>
              </w:rPr>
            </w:pPr>
            <w:r>
              <w:rPr>
                <w:sz w:val="14"/>
              </w:rPr>
              <w:t>Cuentas por cobrar a clientes en moneda (Nota 2.3)</w:t>
            </w:r>
            <w:r>
              <w:rPr>
                <w:spacing w:val="40"/>
                <w:sz w:val="14"/>
              </w:rPr>
              <w:t> </w:t>
            </w:r>
            <w:r>
              <w:rPr>
                <w:sz w:val="14"/>
              </w:rPr>
              <w:t>Cuentas por cobrar a clientes en especie (Nota 2.4)</w:t>
            </w:r>
            <w:r>
              <w:rPr>
                <w:spacing w:val="40"/>
                <w:sz w:val="14"/>
              </w:rPr>
              <w:t> </w:t>
            </w:r>
            <w:r>
              <w:rPr>
                <w:spacing w:val="-2"/>
                <w:sz w:val="14"/>
              </w:rPr>
              <w:t>Créditos</w:t>
            </w:r>
            <w:r>
              <w:rPr>
                <w:spacing w:val="-7"/>
                <w:sz w:val="14"/>
              </w:rPr>
              <w:t> </w:t>
            </w:r>
            <w:r>
              <w:rPr>
                <w:spacing w:val="-2"/>
                <w:sz w:val="14"/>
              </w:rPr>
              <w:t>impositivos</w:t>
            </w:r>
            <w:r>
              <w:rPr>
                <w:spacing w:val="-7"/>
                <w:sz w:val="14"/>
              </w:rPr>
              <w:t> </w:t>
            </w:r>
            <w:r>
              <w:rPr>
                <w:spacing w:val="-2"/>
                <w:sz w:val="14"/>
              </w:rPr>
              <w:t>(Nota</w:t>
            </w:r>
            <w:r>
              <w:rPr>
                <w:spacing w:val="-7"/>
                <w:sz w:val="14"/>
              </w:rPr>
              <w:t> </w:t>
            </w:r>
            <w:r>
              <w:rPr>
                <w:rFonts w:ascii="Arial" w:hAnsi="Arial"/>
                <w:b/>
                <w:spacing w:val="-2"/>
                <w:sz w:val="14"/>
              </w:rPr>
              <w:t>¡Error!</w:t>
            </w:r>
            <w:r>
              <w:rPr>
                <w:rFonts w:ascii="Arial" w:hAnsi="Arial"/>
                <w:b/>
                <w:spacing w:val="-4"/>
                <w:sz w:val="14"/>
              </w:rPr>
              <w:t> </w:t>
            </w:r>
            <w:r>
              <w:rPr>
                <w:rFonts w:ascii="Arial" w:hAnsi="Arial"/>
                <w:b/>
                <w:spacing w:val="-2"/>
                <w:sz w:val="14"/>
              </w:rPr>
              <w:t>No</w:t>
            </w:r>
            <w:r>
              <w:rPr>
                <w:rFonts w:ascii="Arial" w:hAnsi="Arial"/>
                <w:b/>
                <w:spacing w:val="-4"/>
                <w:sz w:val="14"/>
              </w:rPr>
              <w:t> </w:t>
            </w:r>
            <w:r>
              <w:rPr>
                <w:rFonts w:ascii="Arial" w:hAnsi="Arial"/>
                <w:b/>
                <w:spacing w:val="-2"/>
                <w:sz w:val="14"/>
              </w:rPr>
              <w:t>se</w:t>
            </w:r>
            <w:r>
              <w:rPr>
                <w:rFonts w:ascii="Arial" w:hAnsi="Arial"/>
                <w:b/>
                <w:spacing w:val="-7"/>
                <w:sz w:val="14"/>
              </w:rPr>
              <w:t> </w:t>
            </w:r>
            <w:r>
              <w:rPr>
                <w:rFonts w:ascii="Arial" w:hAnsi="Arial"/>
                <w:b/>
                <w:spacing w:val="-2"/>
                <w:sz w:val="14"/>
              </w:rPr>
              <w:t>encuentra</w:t>
            </w:r>
            <w:r>
              <w:rPr>
                <w:rFonts w:ascii="Arial" w:hAnsi="Arial"/>
                <w:b/>
                <w:spacing w:val="-10"/>
                <w:sz w:val="14"/>
              </w:rPr>
              <w:t> </w:t>
            </w:r>
            <w:r>
              <w:rPr>
                <w:rFonts w:ascii="Arial" w:hAnsi="Arial"/>
                <w:b/>
                <w:spacing w:val="-2"/>
                <w:sz w:val="14"/>
              </w:rPr>
              <w:t>el</w:t>
            </w:r>
            <w:r>
              <w:rPr>
                <w:rFonts w:ascii="Arial" w:hAnsi="Arial"/>
                <w:b/>
                <w:spacing w:val="-9"/>
                <w:sz w:val="14"/>
              </w:rPr>
              <w:t> </w:t>
            </w:r>
            <w:r>
              <w:rPr>
                <w:rFonts w:ascii="Arial" w:hAnsi="Arial"/>
                <w:b/>
                <w:spacing w:val="-2"/>
                <w:sz w:val="14"/>
              </w:rPr>
              <w:t>o</w:t>
            </w:r>
            <w:r>
              <w:rPr>
                <w:rFonts w:ascii="Arial" w:hAnsi="Arial"/>
                <w:b/>
                <w:spacing w:val="40"/>
                <w:sz w:val="14"/>
              </w:rPr>
              <w:t> </w:t>
            </w:r>
            <w:r>
              <w:rPr>
                <w:rFonts w:ascii="Arial" w:hAnsi="Arial"/>
                <w:b/>
                <w:sz w:val="14"/>
              </w:rPr>
              <w:t>rigen de la referencia.</w:t>
            </w:r>
            <w:r>
              <w:rPr>
                <w:sz w:val="14"/>
              </w:rPr>
              <w:t>)</w:t>
            </w:r>
          </w:p>
          <w:p>
            <w:pPr>
              <w:pStyle w:val="TableParagraph"/>
              <w:ind w:left="108" w:right="478"/>
              <w:rPr>
                <w:sz w:val="14"/>
              </w:rPr>
            </w:pPr>
            <w:r>
              <w:rPr>
                <w:sz w:val="14"/>
              </w:rPr>
              <w:t>Créditos con partes relacionadas (Nota 2.6)</w:t>
            </w:r>
            <w:r>
              <w:rPr>
                <w:spacing w:val="40"/>
                <w:sz w:val="14"/>
              </w:rPr>
              <w:t> </w:t>
            </w:r>
            <w:r>
              <w:rPr>
                <w:sz w:val="14"/>
              </w:rPr>
              <w:t>Otras</w:t>
            </w:r>
            <w:r>
              <w:rPr>
                <w:spacing w:val="-7"/>
                <w:sz w:val="14"/>
              </w:rPr>
              <w:t> </w:t>
            </w:r>
            <w:r>
              <w:rPr>
                <w:sz w:val="14"/>
              </w:rPr>
              <w:t>cuentas</w:t>
            </w:r>
            <w:r>
              <w:rPr>
                <w:spacing w:val="-6"/>
                <w:sz w:val="14"/>
              </w:rPr>
              <w:t> </w:t>
            </w:r>
            <w:r>
              <w:rPr>
                <w:sz w:val="14"/>
              </w:rPr>
              <w:t>por</w:t>
            </w:r>
            <w:r>
              <w:rPr>
                <w:spacing w:val="-7"/>
                <w:sz w:val="14"/>
              </w:rPr>
              <w:t> </w:t>
            </w:r>
            <w:r>
              <w:rPr>
                <w:sz w:val="14"/>
              </w:rPr>
              <w:t>cobrar</w:t>
            </w:r>
            <w:r>
              <w:rPr>
                <w:spacing w:val="-6"/>
                <w:sz w:val="14"/>
              </w:rPr>
              <w:t> </w:t>
            </w:r>
            <w:r>
              <w:rPr>
                <w:sz w:val="14"/>
              </w:rPr>
              <w:t>en</w:t>
            </w:r>
            <w:r>
              <w:rPr>
                <w:spacing w:val="-6"/>
                <w:sz w:val="14"/>
              </w:rPr>
              <w:t> </w:t>
            </w:r>
            <w:r>
              <w:rPr>
                <w:sz w:val="14"/>
              </w:rPr>
              <w:t>moneda</w:t>
            </w:r>
            <w:r>
              <w:rPr>
                <w:spacing w:val="-5"/>
                <w:sz w:val="14"/>
              </w:rPr>
              <w:t> </w:t>
            </w:r>
            <w:r>
              <w:rPr>
                <w:sz w:val="14"/>
              </w:rPr>
              <w:t>(Nota</w:t>
            </w:r>
            <w:r>
              <w:rPr>
                <w:spacing w:val="-6"/>
                <w:sz w:val="14"/>
              </w:rPr>
              <w:t> </w:t>
            </w:r>
            <w:r>
              <w:rPr>
                <w:sz w:val="14"/>
              </w:rPr>
              <w:t>2.7)</w:t>
            </w:r>
            <w:r>
              <w:rPr>
                <w:spacing w:val="40"/>
                <w:sz w:val="14"/>
              </w:rPr>
              <w:t> </w:t>
            </w:r>
            <w:r>
              <w:rPr>
                <w:sz w:val="14"/>
              </w:rPr>
              <w:t>Otras</w:t>
            </w:r>
            <w:r>
              <w:rPr>
                <w:spacing w:val="-4"/>
                <w:sz w:val="14"/>
              </w:rPr>
              <w:t> </w:t>
            </w:r>
            <w:r>
              <w:rPr>
                <w:sz w:val="14"/>
              </w:rPr>
              <w:t>cuentas</w:t>
            </w:r>
            <w:r>
              <w:rPr>
                <w:spacing w:val="-2"/>
                <w:sz w:val="14"/>
              </w:rPr>
              <w:t> </w:t>
            </w:r>
            <w:r>
              <w:rPr>
                <w:sz w:val="14"/>
              </w:rPr>
              <w:t>por</w:t>
            </w:r>
            <w:r>
              <w:rPr>
                <w:spacing w:val="-4"/>
                <w:sz w:val="14"/>
              </w:rPr>
              <w:t> </w:t>
            </w:r>
            <w:r>
              <w:rPr>
                <w:sz w:val="14"/>
              </w:rPr>
              <w:t>cobrar</w:t>
            </w:r>
            <w:r>
              <w:rPr>
                <w:spacing w:val="-2"/>
                <w:sz w:val="14"/>
              </w:rPr>
              <w:t> </w:t>
            </w:r>
            <w:r>
              <w:rPr>
                <w:sz w:val="14"/>
              </w:rPr>
              <w:t>en</w:t>
            </w:r>
            <w:r>
              <w:rPr>
                <w:spacing w:val="-2"/>
                <w:sz w:val="14"/>
              </w:rPr>
              <w:t> </w:t>
            </w:r>
            <w:r>
              <w:rPr>
                <w:sz w:val="14"/>
              </w:rPr>
              <w:t>especie</w:t>
            </w:r>
            <w:r>
              <w:rPr>
                <w:spacing w:val="-4"/>
                <w:sz w:val="14"/>
              </w:rPr>
              <w:t> </w:t>
            </w:r>
            <w:r>
              <w:rPr>
                <w:sz w:val="14"/>
              </w:rPr>
              <w:t>(Nota</w:t>
            </w:r>
            <w:r>
              <w:rPr>
                <w:spacing w:val="-1"/>
                <w:sz w:val="14"/>
              </w:rPr>
              <w:t> </w:t>
            </w:r>
            <w:r>
              <w:rPr>
                <w:sz w:val="14"/>
              </w:rPr>
              <w:t>2.8)</w:t>
            </w:r>
            <w:r>
              <w:rPr>
                <w:spacing w:val="40"/>
                <w:sz w:val="14"/>
              </w:rPr>
              <w:t> </w:t>
            </w:r>
            <w:r>
              <w:rPr>
                <w:sz w:val="14"/>
              </w:rPr>
              <w:t>Bienes de cambio (Nota 2.9)</w:t>
            </w:r>
          </w:p>
          <w:p>
            <w:pPr>
              <w:pStyle w:val="TableParagraph"/>
              <w:spacing w:line="161" w:lineRule="exact"/>
              <w:ind w:left="108"/>
              <w:rPr>
                <w:sz w:val="14"/>
              </w:rPr>
            </w:pPr>
            <w:r>
              <w:rPr>
                <w:sz w:val="14"/>
              </w:rPr>
              <w:t>Activos</w:t>
            </w:r>
            <w:r>
              <w:rPr>
                <w:spacing w:val="-7"/>
                <w:sz w:val="14"/>
              </w:rPr>
              <w:t> </w:t>
            </w:r>
            <w:r>
              <w:rPr>
                <w:sz w:val="14"/>
              </w:rPr>
              <w:t>biológicos</w:t>
            </w:r>
            <w:r>
              <w:rPr>
                <w:spacing w:val="-8"/>
                <w:sz w:val="14"/>
              </w:rPr>
              <w:t> </w:t>
            </w:r>
            <w:r>
              <w:rPr>
                <w:sz w:val="14"/>
              </w:rPr>
              <w:t>(Nota</w:t>
            </w:r>
            <w:r>
              <w:rPr>
                <w:spacing w:val="-9"/>
                <w:sz w:val="14"/>
              </w:rPr>
              <w:t> </w:t>
            </w:r>
            <w:r>
              <w:rPr>
                <w:spacing w:val="-4"/>
                <w:sz w:val="14"/>
              </w:rPr>
              <w:t>2.10)</w:t>
            </w:r>
          </w:p>
          <w:p>
            <w:pPr>
              <w:pStyle w:val="TableParagraph"/>
              <w:spacing w:line="242" w:lineRule="auto"/>
              <w:ind w:left="108" w:right="809"/>
              <w:rPr>
                <w:rFonts w:ascii="Arial" w:hAnsi="Arial"/>
                <w:b/>
                <w:sz w:val="14"/>
              </w:rPr>
            </w:pPr>
            <w:r>
              <w:rPr>
                <w:sz w:val="14"/>
              </w:rPr>
              <w:t>Bienes de uso (Nota 2.11 y </w:t>
            </w:r>
            <w:r>
              <w:rPr>
                <w:rFonts w:ascii="Arial" w:hAnsi="Arial"/>
                <w:b/>
                <w:color w:val="0000FF"/>
                <w:sz w:val="14"/>
                <w:u w:val="single" w:color="0000FF"/>
              </w:rPr>
              <w:t>Anexo II</w:t>
            </w:r>
            <w:r>
              <w:rPr>
                <w:rFonts w:ascii="Arial" w:hAnsi="Arial"/>
                <w:b/>
                <w:color w:val="0000FF"/>
                <w:sz w:val="14"/>
              </w:rPr>
              <w:t>I</w:t>
            </w:r>
            <w:r>
              <w:rPr>
                <w:sz w:val="14"/>
              </w:rPr>
              <w:t>)</w:t>
            </w:r>
            <w:r>
              <w:rPr>
                <w:spacing w:val="40"/>
                <w:sz w:val="14"/>
              </w:rPr>
              <w:t> </w:t>
            </w:r>
            <w:r>
              <w:rPr>
                <w:sz w:val="14"/>
              </w:rPr>
              <w:t>Activos</w:t>
            </w:r>
            <w:r>
              <w:rPr>
                <w:spacing w:val="-8"/>
                <w:sz w:val="14"/>
              </w:rPr>
              <w:t> </w:t>
            </w:r>
            <w:r>
              <w:rPr>
                <w:sz w:val="14"/>
              </w:rPr>
              <w:t>biológicos</w:t>
            </w:r>
            <w:r>
              <w:rPr>
                <w:spacing w:val="-9"/>
                <w:sz w:val="14"/>
              </w:rPr>
              <w:t> </w:t>
            </w:r>
            <w:r>
              <w:rPr>
                <w:sz w:val="14"/>
              </w:rPr>
              <w:t>utilizados</w:t>
            </w:r>
            <w:r>
              <w:rPr>
                <w:spacing w:val="-9"/>
                <w:sz w:val="14"/>
              </w:rPr>
              <w:t> </w:t>
            </w:r>
            <w:r>
              <w:rPr>
                <w:sz w:val="14"/>
              </w:rPr>
              <w:t>como</w:t>
            </w:r>
            <w:r>
              <w:rPr>
                <w:spacing w:val="-9"/>
                <w:sz w:val="14"/>
              </w:rPr>
              <w:t> </w:t>
            </w:r>
            <w:r>
              <w:rPr>
                <w:sz w:val="14"/>
              </w:rPr>
              <w:t>factor</w:t>
            </w:r>
            <w:r>
              <w:rPr>
                <w:spacing w:val="-7"/>
                <w:sz w:val="14"/>
              </w:rPr>
              <w:t> </w:t>
            </w:r>
            <w:r>
              <w:rPr>
                <w:sz w:val="14"/>
              </w:rPr>
              <w:t>de</w:t>
            </w:r>
            <w:r>
              <w:rPr>
                <w:spacing w:val="40"/>
                <w:sz w:val="14"/>
              </w:rPr>
              <w:t> </w:t>
            </w:r>
            <w:r>
              <w:rPr>
                <w:sz w:val="14"/>
              </w:rPr>
              <w:t>producción (Nota 2.12 y </w:t>
            </w:r>
            <w:r>
              <w:rPr>
                <w:rFonts w:ascii="Arial" w:hAnsi="Arial"/>
                <w:b/>
                <w:color w:val="0000FF"/>
                <w:sz w:val="14"/>
                <w:u w:val="single" w:color="0000FF"/>
              </w:rPr>
              <w:t>Anexo IV)</w:t>
            </w:r>
          </w:p>
          <w:p>
            <w:pPr>
              <w:pStyle w:val="TableParagraph"/>
              <w:ind w:left="108" w:right="478"/>
              <w:rPr>
                <w:sz w:val="14"/>
              </w:rPr>
            </w:pPr>
            <w:r>
              <w:rPr>
                <w:sz w:val="14"/>
              </w:rPr>
              <w:t>Propiedades</w:t>
            </w:r>
            <w:r>
              <w:rPr>
                <w:spacing w:val="-7"/>
                <w:sz w:val="14"/>
              </w:rPr>
              <w:t> </w:t>
            </w:r>
            <w:r>
              <w:rPr>
                <w:sz w:val="14"/>
              </w:rPr>
              <w:t>de</w:t>
            </w:r>
            <w:r>
              <w:rPr>
                <w:spacing w:val="-7"/>
                <w:sz w:val="14"/>
              </w:rPr>
              <w:t> </w:t>
            </w:r>
            <w:r>
              <w:rPr>
                <w:sz w:val="14"/>
              </w:rPr>
              <w:t>inversión</w:t>
            </w:r>
            <w:r>
              <w:rPr>
                <w:spacing w:val="-5"/>
                <w:sz w:val="14"/>
              </w:rPr>
              <w:t> </w:t>
            </w:r>
            <w:r>
              <w:rPr>
                <w:sz w:val="14"/>
              </w:rPr>
              <w:t>(Nota</w:t>
            </w:r>
            <w:r>
              <w:rPr>
                <w:spacing w:val="-4"/>
                <w:sz w:val="14"/>
              </w:rPr>
              <w:t> </w:t>
            </w:r>
            <w:r>
              <w:rPr>
                <w:sz w:val="14"/>
              </w:rPr>
              <w:t>2.13</w:t>
            </w:r>
            <w:r>
              <w:rPr>
                <w:spacing w:val="-8"/>
                <w:sz w:val="14"/>
              </w:rPr>
              <w:t> </w:t>
            </w:r>
            <w:r>
              <w:rPr>
                <w:sz w:val="14"/>
              </w:rPr>
              <w:t>y</w:t>
            </w:r>
            <w:r>
              <w:rPr>
                <w:spacing w:val="-3"/>
                <w:sz w:val="14"/>
              </w:rPr>
              <w:t> </w:t>
            </w:r>
            <w:r>
              <w:rPr>
                <w:rFonts w:ascii="Arial" w:hAnsi="Arial"/>
                <w:b/>
                <w:color w:val="0000FF"/>
                <w:sz w:val="14"/>
                <w:u w:val="single" w:color="0000FF"/>
              </w:rPr>
              <w:t>Anexo</w:t>
            </w:r>
            <w:r>
              <w:rPr>
                <w:rFonts w:ascii="Arial" w:hAnsi="Arial"/>
                <w:b/>
                <w:color w:val="0000FF"/>
                <w:spacing w:val="-8"/>
                <w:sz w:val="14"/>
                <w:u w:val="single" w:color="0000FF"/>
              </w:rPr>
              <w:t> </w:t>
            </w:r>
            <w:r>
              <w:rPr>
                <w:rFonts w:ascii="Arial" w:hAnsi="Arial"/>
                <w:b/>
                <w:color w:val="0000FF"/>
                <w:sz w:val="14"/>
                <w:u w:val="single" w:color="0000FF"/>
              </w:rPr>
              <w:t>V</w:t>
            </w:r>
            <w:r>
              <w:rPr>
                <w:sz w:val="14"/>
              </w:rPr>
              <w:t>)</w:t>
            </w:r>
            <w:r>
              <w:rPr>
                <w:spacing w:val="40"/>
                <w:sz w:val="14"/>
              </w:rPr>
              <w:t> </w:t>
            </w:r>
            <w:r>
              <w:rPr>
                <w:sz w:val="14"/>
              </w:rPr>
              <w:t>Otras inversiones (Nota 2.14)</w:t>
            </w:r>
          </w:p>
          <w:p>
            <w:pPr>
              <w:pStyle w:val="TableParagraph"/>
              <w:spacing w:line="254" w:lineRule="auto" w:before="4"/>
              <w:ind w:left="108" w:right="536"/>
              <w:rPr>
                <w:sz w:val="14"/>
              </w:rPr>
            </w:pPr>
            <w:r>
              <w:rPr>
                <w:sz w:val="14"/>
              </w:rPr>
              <w:t>Activos</w:t>
            </w:r>
            <w:r>
              <w:rPr>
                <w:spacing w:val="-8"/>
                <w:sz w:val="14"/>
              </w:rPr>
              <w:t> </w:t>
            </w:r>
            <w:r>
              <w:rPr>
                <w:sz w:val="14"/>
              </w:rPr>
              <w:t>intangibles</w:t>
            </w:r>
            <w:r>
              <w:rPr>
                <w:spacing w:val="-6"/>
                <w:sz w:val="14"/>
              </w:rPr>
              <w:t> </w:t>
            </w:r>
            <w:r>
              <w:rPr>
                <w:sz w:val="14"/>
              </w:rPr>
              <w:t>(Nota</w:t>
            </w:r>
            <w:r>
              <w:rPr>
                <w:spacing w:val="-6"/>
                <w:sz w:val="14"/>
              </w:rPr>
              <w:t> </w:t>
            </w:r>
            <w:r>
              <w:rPr>
                <w:sz w:val="14"/>
              </w:rPr>
              <w:t>2.15</w:t>
            </w:r>
            <w:r>
              <w:rPr>
                <w:spacing w:val="-8"/>
                <w:sz w:val="14"/>
              </w:rPr>
              <w:t> </w:t>
            </w:r>
            <w:r>
              <w:rPr>
                <w:sz w:val="14"/>
              </w:rPr>
              <w:t>y</w:t>
            </w:r>
            <w:r>
              <w:rPr>
                <w:spacing w:val="-8"/>
                <w:sz w:val="14"/>
              </w:rPr>
              <w:t> </w:t>
            </w:r>
            <w:r>
              <w:rPr>
                <w:rFonts w:ascii="Arial"/>
                <w:b/>
                <w:color w:val="0000FF"/>
                <w:sz w:val="14"/>
                <w:u w:val="single" w:color="0000FF"/>
              </w:rPr>
              <w:t>Anexo</w:t>
            </w:r>
            <w:r>
              <w:rPr>
                <w:rFonts w:ascii="Arial"/>
                <w:b/>
                <w:color w:val="0000FF"/>
                <w:spacing w:val="-6"/>
                <w:sz w:val="14"/>
                <w:u w:val="single" w:color="0000FF"/>
              </w:rPr>
              <w:t> </w:t>
            </w:r>
            <w:r>
              <w:rPr>
                <w:rFonts w:ascii="Arial"/>
                <w:b/>
                <w:color w:val="0000FF"/>
                <w:sz w:val="14"/>
                <w:u w:val="single" w:color="0000FF"/>
              </w:rPr>
              <w:t>VI</w:t>
            </w:r>
            <w:r>
              <w:rPr>
                <w:rFonts w:ascii="Arial"/>
                <w:b/>
                <w:sz w:val="14"/>
              </w:rPr>
              <w:t>)</w:t>
            </w:r>
            <w:r>
              <w:rPr>
                <w:sz w:val="14"/>
              </w:rPr>
              <w:t>)</w:t>
            </w:r>
            <w:r>
              <w:rPr>
                <w:spacing w:val="40"/>
                <w:sz w:val="14"/>
              </w:rPr>
              <w:t> </w:t>
            </w:r>
            <w:r>
              <w:rPr>
                <w:sz w:val="14"/>
              </w:rPr>
              <w:t>Otros activos (Nota 2.16)</w:t>
            </w:r>
          </w:p>
          <w:p>
            <w:pPr>
              <w:pStyle w:val="TableParagraph"/>
              <w:spacing w:line="160" w:lineRule="exact"/>
              <w:ind w:left="108"/>
              <w:rPr>
                <w:rFonts w:ascii="Arial"/>
                <w:b/>
                <w:sz w:val="14"/>
              </w:rPr>
            </w:pPr>
            <w:r>
              <w:rPr>
                <w:rFonts w:ascii="Arial"/>
                <w:b/>
                <w:sz w:val="14"/>
              </w:rPr>
              <w:t>Total</w:t>
            </w:r>
            <w:r>
              <w:rPr>
                <w:rFonts w:ascii="Arial"/>
                <w:b/>
                <w:spacing w:val="-3"/>
                <w:sz w:val="14"/>
              </w:rPr>
              <w:t> </w:t>
            </w:r>
            <w:r>
              <w:rPr>
                <w:rFonts w:ascii="Arial"/>
                <w:b/>
                <w:sz w:val="14"/>
              </w:rPr>
              <w:t>del</w:t>
            </w:r>
            <w:r>
              <w:rPr>
                <w:rFonts w:ascii="Arial"/>
                <w:b/>
                <w:spacing w:val="-5"/>
                <w:sz w:val="14"/>
              </w:rPr>
              <w:t> </w:t>
            </w:r>
            <w:r>
              <w:rPr>
                <w:rFonts w:ascii="Arial"/>
                <w:b/>
                <w:sz w:val="14"/>
              </w:rPr>
              <w:t>activo</w:t>
            </w:r>
            <w:r>
              <w:rPr>
                <w:rFonts w:ascii="Arial"/>
                <w:b/>
                <w:spacing w:val="-4"/>
                <w:sz w:val="14"/>
              </w:rPr>
              <w:t> </w:t>
            </w:r>
            <w:r>
              <w:rPr>
                <w:rFonts w:ascii="Arial"/>
                <w:b/>
                <w:sz w:val="14"/>
              </w:rPr>
              <w:t>no</w:t>
            </w:r>
            <w:r>
              <w:rPr>
                <w:rFonts w:ascii="Arial"/>
                <w:b/>
                <w:spacing w:val="-4"/>
                <w:sz w:val="14"/>
              </w:rPr>
              <w:t> </w:t>
            </w:r>
            <w:r>
              <w:rPr>
                <w:rFonts w:ascii="Arial"/>
                <w:b/>
                <w:spacing w:val="-2"/>
                <w:sz w:val="14"/>
              </w:rPr>
              <w:t>corriente</w:t>
            </w:r>
          </w:p>
          <w:p>
            <w:pPr>
              <w:pStyle w:val="TableParagraph"/>
              <w:spacing w:line="140" w:lineRule="exact" w:before="12"/>
              <w:ind w:left="108"/>
              <w:rPr>
                <w:rFonts w:ascii="Arial"/>
                <w:b/>
                <w:sz w:val="14"/>
              </w:rPr>
            </w:pPr>
            <w:r>
              <w:rPr>
                <w:rFonts w:ascii="Arial"/>
                <w:b/>
                <w:sz w:val="14"/>
              </w:rPr>
              <w:t>Total</w:t>
            </w:r>
            <w:r>
              <w:rPr>
                <w:rFonts w:ascii="Arial"/>
                <w:b/>
                <w:spacing w:val="-4"/>
                <w:sz w:val="14"/>
              </w:rPr>
              <w:t> </w:t>
            </w:r>
            <w:r>
              <w:rPr>
                <w:rFonts w:ascii="Arial"/>
                <w:b/>
                <w:sz w:val="14"/>
              </w:rPr>
              <w:t>del</w:t>
            </w:r>
            <w:r>
              <w:rPr>
                <w:rFonts w:ascii="Arial"/>
                <w:b/>
                <w:spacing w:val="-5"/>
                <w:sz w:val="14"/>
              </w:rPr>
              <w:t> </w:t>
            </w:r>
            <w:r>
              <w:rPr>
                <w:rFonts w:ascii="Arial"/>
                <w:b/>
                <w:spacing w:val="-2"/>
                <w:sz w:val="14"/>
              </w:rPr>
              <w:t>activo</w:t>
            </w:r>
          </w:p>
        </w:tc>
        <w:tc>
          <w:tcPr>
            <w:tcW w:w="1114" w:type="dxa"/>
          </w:tcPr>
          <w:p>
            <w:pPr>
              <w:pStyle w:val="TableParagraph"/>
              <w:rPr>
                <w:rFonts w:ascii="Times New Roman"/>
                <w:sz w:val="14"/>
              </w:rPr>
            </w:pPr>
          </w:p>
        </w:tc>
        <w:tc>
          <w:tcPr>
            <w:tcW w:w="1114" w:type="dxa"/>
          </w:tcPr>
          <w:p>
            <w:pPr>
              <w:pStyle w:val="TableParagraph"/>
              <w:rPr>
                <w:rFonts w:ascii="Times New Roman"/>
                <w:sz w:val="14"/>
              </w:rPr>
            </w:pPr>
          </w:p>
        </w:tc>
        <w:tc>
          <w:tcPr>
            <w:tcW w:w="490" w:type="dxa"/>
            <w:vMerge w:val="restart"/>
            <w:tcBorders>
              <w:bottom w:val="nil"/>
            </w:tcBorders>
          </w:tcPr>
          <w:p>
            <w:pPr>
              <w:pStyle w:val="TableParagraph"/>
              <w:rPr>
                <w:rFonts w:ascii="Arial"/>
                <w:b/>
                <w:sz w:val="14"/>
              </w:rPr>
            </w:pPr>
          </w:p>
          <w:p>
            <w:pPr>
              <w:pStyle w:val="TableParagraph"/>
              <w:ind w:left="157"/>
              <w:rPr>
                <w:sz w:val="14"/>
              </w:rPr>
            </w:pPr>
            <w:r>
              <w:rPr>
                <w:spacing w:val="-5"/>
                <w:sz w:val="14"/>
              </w:rPr>
              <w:t>(1)</w:t>
            </w:r>
          </w:p>
        </w:tc>
        <w:tc>
          <w:tcPr>
            <w:tcW w:w="3788" w:type="dxa"/>
            <w:vMerge w:val="restart"/>
          </w:tcPr>
          <w:p>
            <w:pPr>
              <w:pStyle w:val="TableParagraph"/>
              <w:ind w:left="107"/>
              <w:rPr>
                <w:rFonts w:ascii="Arial"/>
                <w:b/>
                <w:sz w:val="14"/>
              </w:rPr>
            </w:pPr>
            <w:r>
              <w:rPr>
                <w:rFonts w:ascii="Arial"/>
                <w:b/>
                <w:spacing w:val="-2"/>
                <w:sz w:val="14"/>
              </w:rPr>
              <w:t>PASIVO</w:t>
            </w:r>
          </w:p>
          <w:p>
            <w:pPr>
              <w:pStyle w:val="TableParagraph"/>
              <w:ind w:left="107"/>
              <w:rPr>
                <w:rFonts w:ascii="Arial"/>
                <w:b/>
                <w:sz w:val="14"/>
              </w:rPr>
            </w:pPr>
            <w:r>
              <w:rPr>
                <w:rFonts w:ascii="Arial"/>
                <w:b/>
                <w:sz w:val="14"/>
              </w:rPr>
              <w:t>PASIVO</w:t>
            </w:r>
            <w:r>
              <w:rPr>
                <w:rFonts w:ascii="Arial"/>
                <w:b/>
                <w:spacing w:val="-7"/>
                <w:sz w:val="14"/>
              </w:rPr>
              <w:t> </w:t>
            </w:r>
            <w:r>
              <w:rPr>
                <w:rFonts w:ascii="Arial"/>
                <w:b/>
                <w:spacing w:val="-2"/>
                <w:sz w:val="14"/>
              </w:rPr>
              <w:t>CORRIENTE</w:t>
            </w:r>
          </w:p>
          <w:p>
            <w:pPr>
              <w:pStyle w:val="TableParagraph"/>
              <w:ind w:left="107" w:right="456"/>
              <w:rPr>
                <w:sz w:val="14"/>
              </w:rPr>
            </w:pPr>
            <w:r>
              <w:rPr>
                <w:sz w:val="14"/>
              </w:rPr>
              <w:t>Proveedores de bienes y servicios (Nota 2.17)</w:t>
            </w:r>
            <w:r>
              <w:rPr>
                <w:spacing w:val="40"/>
                <w:sz w:val="14"/>
              </w:rPr>
              <w:t> </w:t>
            </w:r>
            <w:r>
              <w:rPr>
                <w:sz w:val="14"/>
              </w:rPr>
              <w:t>Préstamos</w:t>
            </w:r>
            <w:r>
              <w:rPr>
                <w:spacing w:val="-9"/>
                <w:sz w:val="14"/>
              </w:rPr>
              <w:t> </w:t>
            </w:r>
            <w:r>
              <w:rPr>
                <w:sz w:val="14"/>
              </w:rPr>
              <w:t>y</w:t>
            </w:r>
            <w:r>
              <w:rPr>
                <w:spacing w:val="-7"/>
                <w:sz w:val="14"/>
              </w:rPr>
              <w:t> </w:t>
            </w:r>
            <w:r>
              <w:rPr>
                <w:sz w:val="14"/>
              </w:rPr>
              <w:t>otros</w:t>
            </w:r>
            <w:r>
              <w:rPr>
                <w:spacing w:val="-7"/>
                <w:sz w:val="14"/>
              </w:rPr>
              <w:t> </w:t>
            </w:r>
            <w:r>
              <w:rPr>
                <w:sz w:val="14"/>
              </w:rPr>
              <w:t>pasivos</w:t>
            </w:r>
            <w:r>
              <w:rPr>
                <w:spacing w:val="-7"/>
                <w:sz w:val="14"/>
              </w:rPr>
              <w:t> </w:t>
            </w:r>
            <w:r>
              <w:rPr>
                <w:sz w:val="14"/>
              </w:rPr>
              <w:t>financieros</w:t>
            </w:r>
            <w:r>
              <w:rPr>
                <w:spacing w:val="-6"/>
                <w:sz w:val="14"/>
              </w:rPr>
              <w:t> </w:t>
            </w:r>
            <w:r>
              <w:rPr>
                <w:sz w:val="14"/>
              </w:rPr>
              <w:t>(Noa</w:t>
            </w:r>
            <w:r>
              <w:rPr>
                <w:spacing w:val="-7"/>
                <w:sz w:val="14"/>
              </w:rPr>
              <w:t> </w:t>
            </w:r>
            <w:r>
              <w:rPr>
                <w:sz w:val="14"/>
              </w:rPr>
              <w:t>2.18)</w:t>
            </w:r>
            <w:r>
              <w:rPr>
                <w:spacing w:val="40"/>
                <w:sz w:val="14"/>
              </w:rPr>
              <w:t> </w:t>
            </w:r>
            <w:r>
              <w:rPr>
                <w:sz w:val="14"/>
              </w:rPr>
              <w:t>Deudas fiscales (Nota 2.19)</w:t>
            </w:r>
          </w:p>
          <w:p>
            <w:pPr>
              <w:pStyle w:val="TableParagraph"/>
              <w:ind w:left="107" w:right="456"/>
              <w:rPr>
                <w:sz w:val="14"/>
              </w:rPr>
            </w:pPr>
            <w:r>
              <w:rPr>
                <w:sz w:val="14"/>
              </w:rPr>
              <w:t>Deudas</w:t>
            </w:r>
            <w:r>
              <w:rPr>
                <w:spacing w:val="-9"/>
                <w:sz w:val="14"/>
              </w:rPr>
              <w:t> </w:t>
            </w:r>
            <w:r>
              <w:rPr>
                <w:sz w:val="14"/>
              </w:rPr>
              <w:t>laborales</w:t>
            </w:r>
            <w:r>
              <w:rPr>
                <w:spacing w:val="-9"/>
                <w:sz w:val="14"/>
              </w:rPr>
              <w:t> </w:t>
            </w:r>
            <w:r>
              <w:rPr>
                <w:sz w:val="14"/>
              </w:rPr>
              <w:t>y</w:t>
            </w:r>
            <w:r>
              <w:rPr>
                <w:spacing w:val="-8"/>
                <w:sz w:val="14"/>
              </w:rPr>
              <w:t> </w:t>
            </w:r>
            <w:r>
              <w:rPr>
                <w:sz w:val="14"/>
              </w:rPr>
              <w:t>previsionales</w:t>
            </w:r>
            <w:r>
              <w:rPr>
                <w:spacing w:val="-8"/>
                <w:sz w:val="14"/>
              </w:rPr>
              <w:t> </w:t>
            </w:r>
            <w:r>
              <w:rPr>
                <w:sz w:val="14"/>
              </w:rPr>
              <w:t>(Nota</w:t>
            </w:r>
            <w:r>
              <w:rPr>
                <w:spacing w:val="-8"/>
                <w:sz w:val="14"/>
              </w:rPr>
              <w:t> </w:t>
            </w:r>
            <w:r>
              <w:rPr>
                <w:sz w:val="14"/>
              </w:rPr>
              <w:t>2.20)</w:t>
            </w:r>
            <w:r>
              <w:rPr>
                <w:spacing w:val="40"/>
                <w:sz w:val="14"/>
              </w:rPr>
              <w:t> </w:t>
            </w:r>
            <w:r>
              <w:rPr>
                <w:sz w:val="14"/>
              </w:rPr>
              <w:t>Deudas en especie (Nota 2.21)</w:t>
            </w:r>
          </w:p>
          <w:p>
            <w:pPr>
              <w:pStyle w:val="TableParagraph"/>
              <w:spacing w:before="2"/>
              <w:rPr>
                <w:rFonts w:ascii="Arial"/>
                <w:b/>
                <w:sz w:val="14"/>
              </w:rPr>
            </w:pPr>
          </w:p>
          <w:p>
            <w:pPr>
              <w:pStyle w:val="TableParagraph"/>
              <w:ind w:left="107" w:right="642"/>
              <w:rPr>
                <w:sz w:val="14"/>
              </w:rPr>
            </w:pPr>
            <w:r>
              <w:rPr>
                <w:sz w:val="14"/>
              </w:rPr>
              <w:t>Deudas</w:t>
            </w:r>
            <w:r>
              <w:rPr>
                <w:spacing w:val="-9"/>
                <w:sz w:val="14"/>
              </w:rPr>
              <w:t> </w:t>
            </w:r>
            <w:r>
              <w:rPr>
                <w:sz w:val="14"/>
              </w:rPr>
              <w:t>con</w:t>
            </w:r>
            <w:r>
              <w:rPr>
                <w:spacing w:val="-7"/>
                <w:sz w:val="14"/>
              </w:rPr>
              <w:t> </w:t>
            </w:r>
            <w:r>
              <w:rPr>
                <w:sz w:val="14"/>
              </w:rPr>
              <w:t>partes</w:t>
            </w:r>
            <w:r>
              <w:rPr>
                <w:spacing w:val="-9"/>
                <w:sz w:val="14"/>
              </w:rPr>
              <w:t> </w:t>
            </w:r>
            <w:r>
              <w:rPr>
                <w:sz w:val="14"/>
              </w:rPr>
              <w:t>relacionadas</w:t>
            </w:r>
            <w:r>
              <w:rPr>
                <w:spacing w:val="-9"/>
                <w:sz w:val="14"/>
              </w:rPr>
              <w:t> </w:t>
            </w:r>
            <w:r>
              <w:rPr>
                <w:sz w:val="14"/>
              </w:rPr>
              <w:t>(Nota</w:t>
            </w:r>
            <w:r>
              <w:rPr>
                <w:spacing w:val="-7"/>
                <w:sz w:val="14"/>
              </w:rPr>
              <w:t> </w:t>
            </w:r>
            <w:r>
              <w:rPr>
                <w:sz w:val="14"/>
              </w:rPr>
              <w:t>2.22)</w:t>
            </w:r>
            <w:r>
              <w:rPr>
                <w:spacing w:val="40"/>
                <w:sz w:val="14"/>
              </w:rPr>
              <w:t> </w:t>
            </w:r>
            <w:r>
              <w:rPr>
                <w:sz w:val="14"/>
              </w:rPr>
              <w:t>Otras deudas (Nota 2.23)</w:t>
            </w:r>
          </w:p>
          <w:p>
            <w:pPr>
              <w:pStyle w:val="TableParagraph"/>
              <w:ind w:left="107"/>
              <w:rPr>
                <w:rFonts w:ascii="Arial"/>
                <w:b/>
                <w:sz w:val="14"/>
              </w:rPr>
            </w:pPr>
            <w:r>
              <w:rPr>
                <w:sz w:val="14"/>
              </w:rPr>
              <w:t>Subsidios</w:t>
            </w:r>
            <w:r>
              <w:rPr>
                <w:spacing w:val="-8"/>
                <w:sz w:val="14"/>
              </w:rPr>
              <w:t> </w:t>
            </w:r>
            <w:r>
              <w:rPr>
                <w:sz w:val="14"/>
              </w:rPr>
              <w:t>y</w:t>
            </w:r>
            <w:r>
              <w:rPr>
                <w:spacing w:val="-6"/>
                <w:sz w:val="14"/>
              </w:rPr>
              <w:t> </w:t>
            </w:r>
            <w:r>
              <w:rPr>
                <w:sz w:val="14"/>
              </w:rPr>
              <w:t>otras</w:t>
            </w:r>
            <w:r>
              <w:rPr>
                <w:spacing w:val="-6"/>
                <w:sz w:val="14"/>
              </w:rPr>
              <w:t> </w:t>
            </w:r>
            <w:r>
              <w:rPr>
                <w:sz w:val="14"/>
              </w:rPr>
              <w:t>ayudas</w:t>
            </w:r>
            <w:r>
              <w:rPr>
                <w:spacing w:val="-8"/>
                <w:sz w:val="14"/>
              </w:rPr>
              <w:t> </w:t>
            </w:r>
            <w:r>
              <w:rPr>
                <w:sz w:val="14"/>
              </w:rPr>
              <w:t>gubernamentales</w:t>
            </w:r>
            <w:r>
              <w:rPr>
                <w:spacing w:val="-6"/>
                <w:sz w:val="14"/>
              </w:rPr>
              <w:t> </w:t>
            </w:r>
            <w:r>
              <w:rPr>
                <w:sz w:val="14"/>
              </w:rPr>
              <w:t>(Nota</w:t>
            </w:r>
            <w:r>
              <w:rPr>
                <w:spacing w:val="-6"/>
                <w:sz w:val="14"/>
              </w:rPr>
              <w:t> </w:t>
            </w:r>
            <w:r>
              <w:rPr>
                <w:sz w:val="14"/>
              </w:rPr>
              <w:t>2.24)</w:t>
            </w:r>
            <w:r>
              <w:rPr>
                <w:spacing w:val="40"/>
                <w:sz w:val="14"/>
              </w:rPr>
              <w:t> </w:t>
            </w:r>
            <w:r>
              <w:rPr>
                <w:sz w:val="14"/>
              </w:rPr>
              <w:t>Previsiones (Nota 2.25 y </w:t>
            </w:r>
            <w:r>
              <w:rPr>
                <w:rFonts w:ascii="Arial"/>
                <w:b/>
                <w:color w:val="0000FF"/>
                <w:sz w:val="14"/>
                <w:u w:val="single" w:color="0000FF"/>
              </w:rPr>
              <w:t>Anexo VI</w:t>
            </w:r>
            <w:r>
              <w:rPr>
                <w:rFonts w:ascii="Arial"/>
                <w:b/>
                <w:color w:val="0000FF"/>
                <w:sz w:val="14"/>
              </w:rPr>
              <w:t>I</w:t>
            </w:r>
            <w:r>
              <w:rPr>
                <w:rFonts w:ascii="Arial"/>
                <w:b/>
                <w:sz w:val="14"/>
              </w:rPr>
              <w:t>)</w:t>
            </w:r>
          </w:p>
          <w:p>
            <w:pPr>
              <w:pStyle w:val="TableParagraph"/>
              <w:rPr>
                <w:rFonts w:ascii="Arial"/>
                <w:b/>
                <w:sz w:val="14"/>
              </w:rPr>
            </w:pPr>
          </w:p>
          <w:p>
            <w:pPr>
              <w:pStyle w:val="TableParagraph"/>
              <w:rPr>
                <w:rFonts w:ascii="Arial"/>
                <w:b/>
                <w:sz w:val="14"/>
              </w:rPr>
            </w:pPr>
          </w:p>
          <w:p>
            <w:pPr>
              <w:pStyle w:val="TableParagraph"/>
              <w:spacing w:before="8"/>
              <w:rPr>
                <w:rFonts w:ascii="Arial"/>
                <w:b/>
                <w:sz w:val="14"/>
              </w:rPr>
            </w:pPr>
          </w:p>
          <w:p>
            <w:pPr>
              <w:pStyle w:val="TableParagraph"/>
              <w:spacing w:line="256" w:lineRule="auto"/>
              <w:ind w:left="107" w:right="1495"/>
              <w:rPr>
                <w:rFonts w:ascii="Arial"/>
                <w:b/>
                <w:sz w:val="14"/>
              </w:rPr>
            </w:pPr>
            <w:r>
              <w:rPr>
                <w:rFonts w:ascii="Arial"/>
                <w:b/>
                <w:sz w:val="14"/>
              </w:rPr>
              <w:t>Total</w:t>
            </w:r>
            <w:r>
              <w:rPr>
                <w:rFonts w:ascii="Arial"/>
                <w:b/>
                <w:spacing w:val="-10"/>
                <w:sz w:val="14"/>
              </w:rPr>
              <w:t> </w:t>
            </w:r>
            <w:r>
              <w:rPr>
                <w:rFonts w:ascii="Arial"/>
                <w:b/>
                <w:sz w:val="14"/>
              </w:rPr>
              <w:t>del</w:t>
            </w:r>
            <w:r>
              <w:rPr>
                <w:rFonts w:ascii="Arial"/>
                <w:b/>
                <w:spacing w:val="-10"/>
                <w:sz w:val="14"/>
              </w:rPr>
              <w:t> </w:t>
            </w:r>
            <w:r>
              <w:rPr>
                <w:rFonts w:ascii="Arial"/>
                <w:b/>
                <w:sz w:val="14"/>
              </w:rPr>
              <w:t>pasivo</w:t>
            </w:r>
            <w:r>
              <w:rPr>
                <w:rFonts w:ascii="Arial"/>
                <w:b/>
                <w:spacing w:val="-10"/>
                <w:sz w:val="14"/>
              </w:rPr>
              <w:t> </w:t>
            </w:r>
            <w:r>
              <w:rPr>
                <w:rFonts w:ascii="Arial"/>
                <w:b/>
                <w:sz w:val="14"/>
              </w:rPr>
              <w:t>corriente</w:t>
            </w:r>
            <w:r>
              <w:rPr>
                <w:rFonts w:ascii="Arial"/>
                <w:b/>
                <w:spacing w:val="40"/>
                <w:sz w:val="14"/>
              </w:rPr>
              <w:t> </w:t>
            </w:r>
            <w:r>
              <w:rPr>
                <w:rFonts w:ascii="Arial"/>
                <w:b/>
                <w:sz w:val="14"/>
              </w:rPr>
              <w:t>PASIVO NO CORRIENTE</w:t>
            </w:r>
          </w:p>
          <w:p>
            <w:pPr>
              <w:pStyle w:val="TableParagraph"/>
              <w:spacing w:line="150" w:lineRule="exact"/>
              <w:ind w:left="107"/>
              <w:rPr>
                <w:sz w:val="14"/>
              </w:rPr>
            </w:pPr>
            <w:r>
              <w:rPr>
                <w:sz w:val="14"/>
              </w:rPr>
              <w:t>Proveedores</w:t>
            </w:r>
            <w:r>
              <w:rPr>
                <w:spacing w:val="-7"/>
                <w:sz w:val="14"/>
              </w:rPr>
              <w:t> </w:t>
            </w:r>
            <w:r>
              <w:rPr>
                <w:sz w:val="14"/>
              </w:rPr>
              <w:t>de</w:t>
            </w:r>
            <w:r>
              <w:rPr>
                <w:spacing w:val="-4"/>
                <w:sz w:val="14"/>
              </w:rPr>
              <w:t> </w:t>
            </w:r>
            <w:r>
              <w:rPr>
                <w:sz w:val="14"/>
              </w:rPr>
              <w:t>bienes</w:t>
            </w:r>
            <w:r>
              <w:rPr>
                <w:spacing w:val="-7"/>
                <w:sz w:val="14"/>
              </w:rPr>
              <w:t> </w:t>
            </w:r>
            <w:r>
              <w:rPr>
                <w:sz w:val="14"/>
              </w:rPr>
              <w:t>y</w:t>
            </w:r>
            <w:r>
              <w:rPr>
                <w:spacing w:val="-4"/>
                <w:sz w:val="14"/>
              </w:rPr>
              <w:t> </w:t>
            </w:r>
            <w:r>
              <w:rPr>
                <w:sz w:val="14"/>
              </w:rPr>
              <w:t>servicios</w:t>
            </w:r>
            <w:r>
              <w:rPr>
                <w:spacing w:val="-4"/>
                <w:sz w:val="14"/>
              </w:rPr>
              <w:t> </w:t>
            </w:r>
            <w:r>
              <w:rPr>
                <w:sz w:val="14"/>
              </w:rPr>
              <w:t>(Nota</w:t>
            </w:r>
            <w:r>
              <w:rPr>
                <w:spacing w:val="-6"/>
                <w:sz w:val="14"/>
              </w:rPr>
              <w:t> </w:t>
            </w:r>
            <w:r>
              <w:rPr>
                <w:spacing w:val="-4"/>
                <w:sz w:val="14"/>
              </w:rPr>
              <w:t>2.17)</w:t>
            </w:r>
          </w:p>
          <w:p>
            <w:pPr>
              <w:pStyle w:val="TableParagraph"/>
              <w:ind w:left="107" w:right="456"/>
              <w:rPr>
                <w:sz w:val="14"/>
              </w:rPr>
            </w:pPr>
            <w:r>
              <w:rPr>
                <w:sz w:val="14"/>
              </w:rPr>
              <w:t>Préstamos</w:t>
            </w:r>
            <w:r>
              <w:rPr>
                <w:spacing w:val="-9"/>
                <w:sz w:val="14"/>
              </w:rPr>
              <w:t> </w:t>
            </w:r>
            <w:r>
              <w:rPr>
                <w:sz w:val="14"/>
              </w:rPr>
              <w:t>y</w:t>
            </w:r>
            <w:r>
              <w:rPr>
                <w:spacing w:val="-7"/>
                <w:sz w:val="14"/>
              </w:rPr>
              <w:t> </w:t>
            </w:r>
            <w:r>
              <w:rPr>
                <w:sz w:val="14"/>
              </w:rPr>
              <w:t>otros</w:t>
            </w:r>
            <w:r>
              <w:rPr>
                <w:spacing w:val="-7"/>
                <w:sz w:val="14"/>
              </w:rPr>
              <w:t> </w:t>
            </w:r>
            <w:r>
              <w:rPr>
                <w:sz w:val="14"/>
              </w:rPr>
              <w:t>pasivos</w:t>
            </w:r>
            <w:r>
              <w:rPr>
                <w:spacing w:val="-7"/>
                <w:sz w:val="14"/>
              </w:rPr>
              <w:t> </w:t>
            </w:r>
            <w:r>
              <w:rPr>
                <w:sz w:val="14"/>
              </w:rPr>
              <w:t>financieros</w:t>
            </w:r>
            <w:r>
              <w:rPr>
                <w:spacing w:val="-6"/>
                <w:sz w:val="14"/>
              </w:rPr>
              <w:t> </w:t>
            </w:r>
            <w:r>
              <w:rPr>
                <w:sz w:val="14"/>
              </w:rPr>
              <w:t>(Nota</w:t>
            </w:r>
            <w:r>
              <w:rPr>
                <w:spacing w:val="-6"/>
                <w:sz w:val="14"/>
              </w:rPr>
              <w:t> </w:t>
            </w:r>
            <w:r>
              <w:rPr>
                <w:sz w:val="14"/>
              </w:rPr>
              <w:t>2.18)</w:t>
            </w:r>
            <w:r>
              <w:rPr>
                <w:spacing w:val="40"/>
                <w:sz w:val="14"/>
              </w:rPr>
              <w:t> </w:t>
            </w:r>
            <w:r>
              <w:rPr>
                <w:sz w:val="14"/>
              </w:rPr>
              <w:t>Deudas fiscales (Nota 2.19))</w:t>
            </w:r>
          </w:p>
          <w:p>
            <w:pPr>
              <w:pStyle w:val="TableParagraph"/>
              <w:spacing w:line="161" w:lineRule="exact"/>
              <w:ind w:left="107"/>
              <w:rPr>
                <w:sz w:val="14"/>
              </w:rPr>
            </w:pPr>
            <w:r>
              <w:rPr>
                <w:sz w:val="14"/>
              </w:rPr>
              <w:t>Deudas</w:t>
            </w:r>
            <w:r>
              <w:rPr>
                <w:spacing w:val="-7"/>
                <w:sz w:val="14"/>
              </w:rPr>
              <w:t> </w:t>
            </w:r>
            <w:r>
              <w:rPr>
                <w:sz w:val="14"/>
              </w:rPr>
              <w:t>laborales</w:t>
            </w:r>
            <w:r>
              <w:rPr>
                <w:spacing w:val="-7"/>
                <w:sz w:val="14"/>
              </w:rPr>
              <w:t> </w:t>
            </w:r>
            <w:r>
              <w:rPr>
                <w:sz w:val="14"/>
              </w:rPr>
              <w:t>y</w:t>
            </w:r>
            <w:r>
              <w:rPr>
                <w:spacing w:val="-6"/>
                <w:sz w:val="14"/>
              </w:rPr>
              <w:t> </w:t>
            </w:r>
            <w:r>
              <w:rPr>
                <w:sz w:val="14"/>
              </w:rPr>
              <w:t>previsionales</w:t>
            </w:r>
            <w:r>
              <w:rPr>
                <w:spacing w:val="-5"/>
                <w:sz w:val="14"/>
              </w:rPr>
              <w:t> </w:t>
            </w:r>
            <w:r>
              <w:rPr>
                <w:sz w:val="14"/>
              </w:rPr>
              <w:t>(Nota</w:t>
            </w:r>
            <w:r>
              <w:rPr>
                <w:spacing w:val="-5"/>
                <w:sz w:val="14"/>
              </w:rPr>
              <w:t> </w:t>
            </w:r>
            <w:r>
              <w:rPr>
                <w:spacing w:val="-2"/>
                <w:sz w:val="14"/>
              </w:rPr>
              <w:t>2.20)</w:t>
            </w:r>
          </w:p>
          <w:p>
            <w:pPr>
              <w:pStyle w:val="TableParagraph"/>
              <w:spacing w:before="161"/>
              <w:ind w:left="107"/>
              <w:rPr>
                <w:sz w:val="14"/>
              </w:rPr>
            </w:pPr>
            <w:r>
              <w:rPr>
                <w:sz w:val="14"/>
              </w:rPr>
              <w:t>Deudas</w:t>
            </w:r>
            <w:r>
              <w:rPr>
                <w:spacing w:val="-5"/>
                <w:sz w:val="14"/>
              </w:rPr>
              <w:t> </w:t>
            </w:r>
            <w:r>
              <w:rPr>
                <w:sz w:val="14"/>
              </w:rPr>
              <w:t>en</w:t>
            </w:r>
            <w:r>
              <w:rPr>
                <w:spacing w:val="-5"/>
                <w:sz w:val="14"/>
              </w:rPr>
              <w:t> </w:t>
            </w:r>
            <w:r>
              <w:rPr>
                <w:sz w:val="14"/>
              </w:rPr>
              <w:t>especie</w:t>
            </w:r>
            <w:r>
              <w:rPr>
                <w:spacing w:val="-5"/>
                <w:sz w:val="14"/>
              </w:rPr>
              <w:t> </w:t>
            </w:r>
            <w:r>
              <w:rPr>
                <w:sz w:val="14"/>
              </w:rPr>
              <w:t>(Nota</w:t>
            </w:r>
            <w:r>
              <w:rPr>
                <w:spacing w:val="-5"/>
                <w:sz w:val="14"/>
              </w:rPr>
              <w:t> </w:t>
            </w:r>
            <w:r>
              <w:rPr>
                <w:spacing w:val="-4"/>
                <w:sz w:val="14"/>
              </w:rPr>
              <w:t>2.21)</w:t>
            </w:r>
          </w:p>
          <w:p>
            <w:pPr>
              <w:pStyle w:val="TableParagraph"/>
              <w:ind w:left="107" w:right="642"/>
              <w:rPr>
                <w:sz w:val="14"/>
              </w:rPr>
            </w:pPr>
            <w:r>
              <w:rPr>
                <w:sz w:val="14"/>
              </w:rPr>
              <w:t>Deudas</w:t>
            </w:r>
            <w:r>
              <w:rPr>
                <w:spacing w:val="-9"/>
                <w:sz w:val="14"/>
              </w:rPr>
              <w:t> </w:t>
            </w:r>
            <w:r>
              <w:rPr>
                <w:sz w:val="14"/>
              </w:rPr>
              <w:t>con</w:t>
            </w:r>
            <w:r>
              <w:rPr>
                <w:spacing w:val="-7"/>
                <w:sz w:val="14"/>
              </w:rPr>
              <w:t> </w:t>
            </w:r>
            <w:r>
              <w:rPr>
                <w:sz w:val="14"/>
              </w:rPr>
              <w:t>partes</w:t>
            </w:r>
            <w:r>
              <w:rPr>
                <w:spacing w:val="-9"/>
                <w:sz w:val="14"/>
              </w:rPr>
              <w:t> </w:t>
            </w:r>
            <w:r>
              <w:rPr>
                <w:sz w:val="14"/>
              </w:rPr>
              <w:t>relacionadas</w:t>
            </w:r>
            <w:r>
              <w:rPr>
                <w:spacing w:val="-8"/>
                <w:sz w:val="14"/>
              </w:rPr>
              <w:t> </w:t>
            </w:r>
            <w:r>
              <w:rPr>
                <w:sz w:val="14"/>
              </w:rPr>
              <w:t>(Nota</w:t>
            </w:r>
            <w:r>
              <w:rPr>
                <w:spacing w:val="-7"/>
                <w:sz w:val="14"/>
              </w:rPr>
              <w:t> </w:t>
            </w:r>
            <w:r>
              <w:rPr>
                <w:sz w:val="14"/>
              </w:rPr>
              <w:t>2.22)</w:t>
            </w:r>
            <w:r>
              <w:rPr>
                <w:spacing w:val="40"/>
                <w:sz w:val="14"/>
              </w:rPr>
              <w:t> </w:t>
            </w:r>
            <w:r>
              <w:rPr>
                <w:sz w:val="14"/>
              </w:rPr>
              <w:t>Otras deudas (Nota 2.23)</w:t>
            </w:r>
          </w:p>
          <w:p>
            <w:pPr>
              <w:pStyle w:val="TableParagraph"/>
              <w:ind w:left="107"/>
              <w:rPr>
                <w:sz w:val="14"/>
              </w:rPr>
            </w:pPr>
            <w:r>
              <w:rPr>
                <w:sz w:val="14"/>
              </w:rPr>
              <w:t>Subsidios</w:t>
            </w:r>
            <w:r>
              <w:rPr>
                <w:spacing w:val="-8"/>
                <w:sz w:val="14"/>
              </w:rPr>
              <w:t> </w:t>
            </w:r>
            <w:r>
              <w:rPr>
                <w:sz w:val="14"/>
              </w:rPr>
              <w:t>y</w:t>
            </w:r>
            <w:r>
              <w:rPr>
                <w:spacing w:val="-6"/>
                <w:sz w:val="14"/>
              </w:rPr>
              <w:t> </w:t>
            </w:r>
            <w:r>
              <w:rPr>
                <w:sz w:val="14"/>
              </w:rPr>
              <w:t>otras</w:t>
            </w:r>
            <w:r>
              <w:rPr>
                <w:spacing w:val="-6"/>
                <w:sz w:val="14"/>
              </w:rPr>
              <w:t> </w:t>
            </w:r>
            <w:r>
              <w:rPr>
                <w:sz w:val="14"/>
              </w:rPr>
              <w:t>ayudas</w:t>
            </w:r>
            <w:r>
              <w:rPr>
                <w:spacing w:val="-8"/>
                <w:sz w:val="14"/>
              </w:rPr>
              <w:t> </w:t>
            </w:r>
            <w:r>
              <w:rPr>
                <w:sz w:val="14"/>
              </w:rPr>
              <w:t>gubernamentales</w:t>
            </w:r>
            <w:r>
              <w:rPr>
                <w:spacing w:val="-6"/>
                <w:sz w:val="14"/>
              </w:rPr>
              <w:t> </w:t>
            </w:r>
            <w:r>
              <w:rPr>
                <w:sz w:val="14"/>
              </w:rPr>
              <w:t>(Nota</w:t>
            </w:r>
            <w:r>
              <w:rPr>
                <w:spacing w:val="-6"/>
                <w:sz w:val="14"/>
              </w:rPr>
              <w:t> </w:t>
            </w:r>
            <w:r>
              <w:rPr>
                <w:sz w:val="14"/>
              </w:rPr>
              <w:t>2.24)</w:t>
            </w:r>
            <w:r>
              <w:rPr>
                <w:spacing w:val="40"/>
                <w:sz w:val="14"/>
              </w:rPr>
              <w:t> </w:t>
            </w:r>
            <w:r>
              <w:rPr>
                <w:sz w:val="14"/>
              </w:rPr>
              <w:t>Pasivo neto por impuesto diferido (Nota 7)</w:t>
            </w:r>
          </w:p>
          <w:p>
            <w:pPr>
              <w:pStyle w:val="TableParagraph"/>
              <w:spacing w:line="161" w:lineRule="exact"/>
              <w:ind w:left="107"/>
              <w:rPr>
                <w:rFonts w:ascii="Arial"/>
                <w:b/>
                <w:i/>
                <w:sz w:val="14"/>
              </w:rPr>
            </w:pPr>
            <w:r>
              <w:rPr>
                <w:sz w:val="14"/>
              </w:rPr>
              <w:t>Previsiones</w:t>
            </w:r>
            <w:r>
              <w:rPr>
                <w:spacing w:val="-5"/>
                <w:sz w:val="14"/>
              </w:rPr>
              <w:t> </w:t>
            </w:r>
            <w:r>
              <w:rPr>
                <w:sz w:val="14"/>
              </w:rPr>
              <w:t>(Nota</w:t>
            </w:r>
            <w:r>
              <w:rPr>
                <w:spacing w:val="32"/>
                <w:sz w:val="14"/>
              </w:rPr>
              <w:t> </w:t>
            </w:r>
            <w:r>
              <w:rPr>
                <w:sz w:val="14"/>
              </w:rPr>
              <w:t>2.25</w:t>
            </w:r>
            <w:r>
              <w:rPr>
                <w:spacing w:val="31"/>
                <w:sz w:val="14"/>
              </w:rPr>
              <w:t> </w:t>
            </w:r>
            <w:r>
              <w:rPr>
                <w:sz w:val="14"/>
              </w:rPr>
              <w:t>y</w:t>
            </w:r>
            <w:r>
              <w:rPr>
                <w:spacing w:val="-4"/>
                <w:sz w:val="14"/>
              </w:rPr>
              <w:t> </w:t>
            </w:r>
            <w:r>
              <w:rPr>
                <w:rFonts w:ascii="Arial"/>
                <w:b/>
                <w:color w:val="0000FF"/>
                <w:sz w:val="14"/>
                <w:u w:val="single" w:color="0000FF"/>
              </w:rPr>
              <w:t>Anexo</w:t>
            </w:r>
            <w:r>
              <w:rPr>
                <w:rFonts w:ascii="Arial"/>
                <w:b/>
                <w:color w:val="0000FF"/>
                <w:spacing w:val="-3"/>
                <w:sz w:val="14"/>
                <w:u w:val="single" w:color="0000FF"/>
              </w:rPr>
              <w:t> </w:t>
            </w:r>
            <w:r>
              <w:rPr>
                <w:rFonts w:ascii="Arial"/>
                <w:b/>
                <w:color w:val="0000FF"/>
                <w:spacing w:val="-4"/>
                <w:sz w:val="14"/>
                <w:u w:val="single" w:color="0000FF"/>
              </w:rPr>
              <w:t>VI</w:t>
            </w:r>
            <w:r>
              <w:rPr>
                <w:rFonts w:ascii="Arial"/>
                <w:b/>
                <w:color w:val="0000FF"/>
                <w:spacing w:val="-4"/>
                <w:sz w:val="14"/>
              </w:rPr>
              <w:t>I</w:t>
            </w:r>
            <w:r>
              <w:rPr>
                <w:rFonts w:ascii="Arial"/>
                <w:b/>
                <w:i/>
                <w:spacing w:val="-4"/>
                <w:sz w:val="14"/>
              </w:rPr>
              <w:t>)</w:t>
            </w: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0"/>
              <w:rPr>
                <w:rFonts w:ascii="Arial"/>
                <w:b/>
                <w:sz w:val="14"/>
              </w:rPr>
            </w:pPr>
          </w:p>
          <w:p>
            <w:pPr>
              <w:pStyle w:val="TableParagraph"/>
              <w:spacing w:line="254" w:lineRule="auto"/>
              <w:ind w:left="107" w:right="1495"/>
              <w:rPr>
                <w:rFonts w:ascii="Arial"/>
                <w:b/>
                <w:sz w:val="14"/>
              </w:rPr>
            </w:pPr>
            <w:r>
              <w:rPr>
                <w:rFonts w:ascii="Arial"/>
                <w:b/>
                <w:sz w:val="14"/>
              </w:rPr>
              <w:t>Total</w:t>
            </w:r>
            <w:r>
              <w:rPr>
                <w:rFonts w:ascii="Arial"/>
                <w:b/>
                <w:spacing w:val="-10"/>
                <w:sz w:val="14"/>
              </w:rPr>
              <w:t> </w:t>
            </w:r>
            <w:r>
              <w:rPr>
                <w:rFonts w:ascii="Arial"/>
                <w:b/>
                <w:sz w:val="14"/>
              </w:rPr>
              <w:t>del</w:t>
            </w:r>
            <w:r>
              <w:rPr>
                <w:rFonts w:ascii="Arial"/>
                <w:b/>
                <w:spacing w:val="-10"/>
                <w:sz w:val="14"/>
              </w:rPr>
              <w:t> </w:t>
            </w:r>
            <w:r>
              <w:rPr>
                <w:rFonts w:ascii="Arial"/>
                <w:b/>
                <w:sz w:val="14"/>
              </w:rPr>
              <w:t>pasivo</w:t>
            </w:r>
            <w:r>
              <w:rPr>
                <w:rFonts w:ascii="Arial"/>
                <w:b/>
                <w:spacing w:val="-10"/>
                <w:sz w:val="14"/>
              </w:rPr>
              <w:t> </w:t>
            </w:r>
            <w:r>
              <w:rPr>
                <w:rFonts w:ascii="Arial"/>
                <w:b/>
                <w:sz w:val="14"/>
              </w:rPr>
              <w:t>no</w:t>
            </w:r>
            <w:r>
              <w:rPr>
                <w:rFonts w:ascii="Arial"/>
                <w:b/>
                <w:spacing w:val="-9"/>
                <w:sz w:val="14"/>
              </w:rPr>
              <w:t> </w:t>
            </w:r>
            <w:r>
              <w:rPr>
                <w:rFonts w:ascii="Arial"/>
                <w:b/>
                <w:sz w:val="14"/>
              </w:rPr>
              <w:t>corriente</w:t>
            </w:r>
            <w:r>
              <w:rPr>
                <w:rFonts w:ascii="Arial"/>
                <w:b/>
                <w:spacing w:val="40"/>
                <w:sz w:val="14"/>
              </w:rPr>
              <w:t> </w:t>
            </w:r>
            <w:r>
              <w:rPr>
                <w:rFonts w:ascii="Arial"/>
                <w:b/>
                <w:sz w:val="14"/>
              </w:rPr>
              <w:t>Total del pasivo</w:t>
            </w:r>
          </w:p>
          <w:p>
            <w:pPr>
              <w:pStyle w:val="TableParagraph"/>
              <w:spacing w:line="160" w:lineRule="exact"/>
              <w:ind w:left="107"/>
              <w:rPr>
                <w:sz w:val="14"/>
              </w:rPr>
            </w:pPr>
            <w:r>
              <w:rPr>
                <w:rFonts w:ascii="Arial" w:hAnsi="Arial"/>
                <w:b/>
                <w:sz w:val="14"/>
              </w:rPr>
              <w:t>PATRIMONIO</w:t>
            </w:r>
            <w:r>
              <w:rPr>
                <w:rFonts w:ascii="Arial" w:hAnsi="Arial"/>
                <w:b/>
                <w:spacing w:val="-6"/>
                <w:sz w:val="14"/>
              </w:rPr>
              <w:t> </w:t>
            </w:r>
            <w:r>
              <w:rPr>
                <w:rFonts w:ascii="Arial" w:hAnsi="Arial"/>
                <w:b/>
                <w:sz w:val="14"/>
              </w:rPr>
              <w:t>NETO</w:t>
            </w:r>
            <w:r>
              <w:rPr>
                <w:rFonts w:ascii="Arial" w:hAnsi="Arial"/>
                <w:b/>
                <w:spacing w:val="-4"/>
                <w:sz w:val="14"/>
              </w:rPr>
              <w:t> </w:t>
            </w:r>
            <w:r>
              <w:rPr>
                <w:sz w:val="14"/>
              </w:rPr>
              <w:t>(según</w:t>
            </w:r>
            <w:r>
              <w:rPr>
                <w:spacing w:val="-6"/>
                <w:sz w:val="14"/>
              </w:rPr>
              <w:t> </w:t>
            </w:r>
            <w:r>
              <w:rPr>
                <w:sz w:val="14"/>
              </w:rPr>
              <w:t>estado</w:t>
            </w:r>
            <w:r>
              <w:rPr>
                <w:spacing w:val="-6"/>
                <w:sz w:val="14"/>
              </w:rPr>
              <w:t> </w:t>
            </w:r>
            <w:r>
              <w:rPr>
                <w:spacing w:val="-2"/>
                <w:sz w:val="14"/>
              </w:rPr>
              <w:t>correspondiente)</w:t>
            </w:r>
          </w:p>
          <w:p>
            <w:pPr>
              <w:pStyle w:val="TableParagraph"/>
              <w:spacing w:line="140" w:lineRule="exact" w:before="12"/>
              <w:ind w:left="107"/>
              <w:rPr>
                <w:rFonts w:ascii="Arial"/>
                <w:b/>
                <w:sz w:val="14"/>
              </w:rPr>
            </w:pPr>
            <w:r>
              <w:rPr>
                <w:rFonts w:ascii="Arial"/>
                <w:b/>
                <w:sz w:val="14"/>
              </w:rPr>
              <w:t>Total</w:t>
            </w:r>
            <w:r>
              <w:rPr>
                <w:rFonts w:ascii="Arial"/>
                <w:b/>
                <w:spacing w:val="-5"/>
                <w:sz w:val="14"/>
              </w:rPr>
              <w:t> </w:t>
            </w:r>
            <w:r>
              <w:rPr>
                <w:rFonts w:ascii="Arial"/>
                <w:b/>
                <w:sz w:val="14"/>
              </w:rPr>
              <w:t>del</w:t>
            </w:r>
            <w:r>
              <w:rPr>
                <w:rFonts w:ascii="Arial"/>
                <w:b/>
                <w:spacing w:val="-4"/>
                <w:sz w:val="14"/>
              </w:rPr>
              <w:t> </w:t>
            </w:r>
            <w:r>
              <w:rPr>
                <w:rFonts w:ascii="Arial"/>
                <w:b/>
                <w:sz w:val="14"/>
              </w:rPr>
              <w:t>pasivo</w:t>
            </w:r>
            <w:r>
              <w:rPr>
                <w:rFonts w:ascii="Arial"/>
                <w:b/>
                <w:spacing w:val="-5"/>
                <w:sz w:val="14"/>
              </w:rPr>
              <w:t> </w:t>
            </w:r>
            <w:r>
              <w:rPr>
                <w:rFonts w:ascii="Arial"/>
                <w:b/>
                <w:sz w:val="14"/>
              </w:rPr>
              <w:t>y</w:t>
            </w:r>
            <w:r>
              <w:rPr>
                <w:rFonts w:ascii="Arial"/>
                <w:b/>
                <w:spacing w:val="-5"/>
                <w:sz w:val="14"/>
              </w:rPr>
              <w:t> </w:t>
            </w:r>
            <w:r>
              <w:rPr>
                <w:rFonts w:ascii="Arial"/>
                <w:b/>
                <w:sz w:val="14"/>
              </w:rPr>
              <w:t>patrimonio</w:t>
            </w:r>
            <w:r>
              <w:rPr>
                <w:rFonts w:ascii="Arial"/>
                <w:b/>
                <w:spacing w:val="-5"/>
                <w:sz w:val="14"/>
              </w:rPr>
              <w:t> </w:t>
            </w:r>
            <w:r>
              <w:rPr>
                <w:rFonts w:ascii="Arial"/>
                <w:b/>
                <w:spacing w:val="-4"/>
                <w:sz w:val="14"/>
              </w:rPr>
              <w:t>neto</w:t>
            </w:r>
          </w:p>
        </w:tc>
        <w:tc>
          <w:tcPr>
            <w:tcW w:w="1119" w:type="dxa"/>
          </w:tcPr>
          <w:p>
            <w:pPr>
              <w:pStyle w:val="TableParagraph"/>
              <w:rPr>
                <w:rFonts w:ascii="Times New Roman"/>
                <w:sz w:val="14"/>
              </w:rPr>
            </w:pPr>
          </w:p>
        </w:tc>
        <w:tc>
          <w:tcPr>
            <w:tcW w:w="1107" w:type="dxa"/>
          </w:tcPr>
          <w:p>
            <w:pPr>
              <w:pStyle w:val="TableParagraph"/>
              <w:rPr>
                <w:rFonts w:ascii="Times New Roman"/>
                <w:sz w:val="14"/>
              </w:rPr>
            </w:pPr>
          </w:p>
        </w:tc>
      </w:tr>
      <w:tr>
        <w:trPr>
          <w:trHeight w:val="160" w:hRule="atLeast"/>
        </w:trPr>
        <w:tc>
          <w:tcPr>
            <w:tcW w:w="494" w:type="dxa"/>
            <w:vMerge/>
            <w:tcBorders>
              <w:top w:val="nil"/>
              <w:bottom w:val="nil"/>
            </w:tcBorders>
          </w:tcPr>
          <w:p>
            <w:pPr>
              <w:rPr>
                <w:sz w:val="2"/>
                <w:szCs w:val="2"/>
              </w:rPr>
            </w:pPr>
          </w:p>
        </w:tc>
        <w:tc>
          <w:tcPr>
            <w:tcW w:w="3627" w:type="dxa"/>
            <w:vMerge/>
            <w:tcBorders>
              <w:top w:val="nil"/>
            </w:tcBorders>
          </w:tcPr>
          <w:p>
            <w:pPr>
              <w:rPr>
                <w:sz w:val="2"/>
                <w:szCs w:val="2"/>
              </w:rPr>
            </w:pPr>
          </w:p>
        </w:tc>
        <w:tc>
          <w:tcPr>
            <w:tcW w:w="1114" w:type="dxa"/>
          </w:tcPr>
          <w:p>
            <w:pPr>
              <w:pStyle w:val="TableParagraph"/>
              <w:rPr>
                <w:rFonts w:ascii="Times New Roman"/>
                <w:sz w:val="10"/>
              </w:rPr>
            </w:pPr>
          </w:p>
        </w:tc>
        <w:tc>
          <w:tcPr>
            <w:tcW w:w="1114" w:type="dxa"/>
          </w:tcPr>
          <w:p>
            <w:pPr>
              <w:pStyle w:val="TableParagraph"/>
              <w:rPr>
                <w:rFonts w:ascii="Times New Roman"/>
                <w:sz w:val="10"/>
              </w:rPr>
            </w:pPr>
          </w:p>
        </w:tc>
        <w:tc>
          <w:tcPr>
            <w:tcW w:w="490" w:type="dxa"/>
            <w:vMerge/>
            <w:tcBorders>
              <w:top w:val="nil"/>
              <w:bottom w:val="nil"/>
            </w:tcBorders>
          </w:tcPr>
          <w:p>
            <w:pPr>
              <w:rPr>
                <w:sz w:val="2"/>
                <w:szCs w:val="2"/>
              </w:rPr>
            </w:pPr>
          </w:p>
        </w:tc>
        <w:tc>
          <w:tcPr>
            <w:tcW w:w="3788" w:type="dxa"/>
            <w:vMerge/>
            <w:tcBorders>
              <w:top w:val="nil"/>
            </w:tcBorders>
          </w:tcPr>
          <w:p>
            <w:pPr>
              <w:rPr>
                <w:sz w:val="2"/>
                <w:szCs w:val="2"/>
              </w:rPr>
            </w:pPr>
          </w:p>
        </w:tc>
        <w:tc>
          <w:tcPr>
            <w:tcW w:w="1119" w:type="dxa"/>
          </w:tcPr>
          <w:p>
            <w:pPr>
              <w:pStyle w:val="TableParagraph"/>
              <w:rPr>
                <w:rFonts w:ascii="Times New Roman"/>
                <w:sz w:val="10"/>
              </w:rPr>
            </w:pPr>
          </w:p>
        </w:tc>
        <w:tc>
          <w:tcPr>
            <w:tcW w:w="1107" w:type="dxa"/>
          </w:tcPr>
          <w:p>
            <w:pPr>
              <w:pStyle w:val="TableParagraph"/>
              <w:rPr>
                <w:rFonts w:ascii="Times New Roman"/>
                <w:sz w:val="10"/>
              </w:rPr>
            </w:pPr>
          </w:p>
        </w:tc>
      </w:tr>
      <w:tr>
        <w:trPr>
          <w:trHeight w:val="241" w:hRule="atLeast"/>
        </w:trPr>
        <w:tc>
          <w:tcPr>
            <w:tcW w:w="494" w:type="dxa"/>
            <w:tcBorders>
              <w:top w:val="nil"/>
              <w:bottom w:val="nil"/>
            </w:tcBorders>
          </w:tcPr>
          <w:p>
            <w:pPr>
              <w:pStyle w:val="TableParagraph"/>
              <w:spacing w:before="3"/>
              <w:ind w:left="15" w:right="11"/>
              <w:jc w:val="center"/>
              <w:rPr>
                <w:sz w:val="14"/>
              </w:rPr>
            </w:pPr>
            <w:r>
              <w:rPr>
                <w:spacing w:val="-5"/>
                <w:sz w:val="14"/>
              </w:rPr>
              <w:t>(1)</w:t>
            </w:r>
          </w:p>
        </w:tc>
        <w:tc>
          <w:tcPr>
            <w:tcW w:w="3627" w:type="dxa"/>
            <w:vMerge/>
            <w:tcBorders>
              <w:top w:val="nil"/>
            </w:tcBorders>
          </w:tcPr>
          <w:p>
            <w:pPr>
              <w:rPr>
                <w:sz w:val="2"/>
                <w:szCs w:val="2"/>
              </w:rPr>
            </w:pPr>
          </w:p>
        </w:tc>
        <w:tc>
          <w:tcPr>
            <w:tcW w:w="1114" w:type="dxa"/>
            <w:vMerge w:val="restart"/>
          </w:tcPr>
          <w:p>
            <w:pPr>
              <w:pStyle w:val="TableParagraph"/>
              <w:rPr>
                <w:rFonts w:ascii="Times New Roman"/>
                <w:sz w:val="14"/>
              </w:rPr>
            </w:pPr>
          </w:p>
        </w:tc>
        <w:tc>
          <w:tcPr>
            <w:tcW w:w="1114" w:type="dxa"/>
            <w:vMerge w:val="restart"/>
          </w:tcPr>
          <w:p>
            <w:pPr>
              <w:pStyle w:val="TableParagraph"/>
              <w:rPr>
                <w:rFonts w:ascii="Times New Roman"/>
                <w:sz w:val="14"/>
              </w:rPr>
            </w:pPr>
          </w:p>
        </w:tc>
        <w:tc>
          <w:tcPr>
            <w:tcW w:w="490" w:type="dxa"/>
            <w:tcBorders>
              <w:top w:val="nil"/>
              <w:bottom w:val="nil"/>
            </w:tcBorders>
          </w:tcPr>
          <w:p>
            <w:pPr>
              <w:pStyle w:val="TableParagraph"/>
              <w:spacing w:before="3"/>
              <w:ind w:left="3"/>
              <w:jc w:val="center"/>
              <w:rPr>
                <w:sz w:val="14"/>
              </w:rPr>
            </w:pPr>
            <w:r>
              <w:rPr>
                <w:spacing w:val="-5"/>
                <w:sz w:val="14"/>
              </w:rPr>
              <w:t>(1)</w:t>
            </w:r>
          </w:p>
        </w:tc>
        <w:tc>
          <w:tcPr>
            <w:tcW w:w="3788" w:type="dxa"/>
            <w:vMerge/>
            <w:tcBorders>
              <w:top w:val="nil"/>
            </w:tcBorders>
          </w:tcPr>
          <w:p>
            <w:pPr>
              <w:rPr>
                <w:sz w:val="2"/>
                <w:szCs w:val="2"/>
              </w:rPr>
            </w:pPr>
          </w:p>
        </w:tc>
        <w:tc>
          <w:tcPr>
            <w:tcW w:w="1119" w:type="dxa"/>
            <w:vMerge w:val="restart"/>
          </w:tcPr>
          <w:p>
            <w:pPr>
              <w:pStyle w:val="TableParagraph"/>
              <w:rPr>
                <w:rFonts w:ascii="Times New Roman"/>
                <w:sz w:val="14"/>
              </w:rPr>
            </w:pPr>
          </w:p>
        </w:tc>
        <w:tc>
          <w:tcPr>
            <w:tcW w:w="1107" w:type="dxa"/>
            <w:vMerge w:val="restart"/>
          </w:tcPr>
          <w:p>
            <w:pPr>
              <w:pStyle w:val="TableParagraph"/>
              <w:rPr>
                <w:rFonts w:ascii="Times New Roman"/>
                <w:sz w:val="14"/>
              </w:rPr>
            </w:pPr>
          </w:p>
        </w:tc>
      </w:tr>
      <w:tr>
        <w:trPr>
          <w:trHeight w:val="794" w:hRule="atLeast"/>
        </w:trPr>
        <w:tc>
          <w:tcPr>
            <w:tcW w:w="494" w:type="dxa"/>
            <w:tcBorders>
              <w:top w:val="nil"/>
              <w:bottom w:val="nil"/>
            </w:tcBorders>
          </w:tcPr>
          <w:p>
            <w:pPr>
              <w:pStyle w:val="TableParagraph"/>
              <w:spacing w:before="72"/>
              <w:ind w:left="15" w:right="11"/>
              <w:jc w:val="center"/>
              <w:rPr>
                <w:sz w:val="14"/>
              </w:rPr>
            </w:pPr>
            <w:r>
              <w:rPr>
                <w:spacing w:val="-5"/>
                <w:sz w:val="14"/>
              </w:rPr>
              <w:t>(2)</w:t>
            </w:r>
          </w:p>
        </w:tc>
        <w:tc>
          <w:tcPr>
            <w:tcW w:w="3627" w:type="dxa"/>
            <w:vMerge/>
            <w:tcBorders>
              <w:top w:val="nil"/>
            </w:tcBorders>
          </w:tcPr>
          <w:p>
            <w:pPr>
              <w:rPr>
                <w:sz w:val="2"/>
                <w:szCs w:val="2"/>
              </w:rPr>
            </w:pPr>
          </w:p>
        </w:tc>
        <w:tc>
          <w:tcPr>
            <w:tcW w:w="1114" w:type="dxa"/>
            <w:vMerge/>
            <w:tcBorders>
              <w:top w:val="nil"/>
            </w:tcBorders>
          </w:tcPr>
          <w:p>
            <w:pPr>
              <w:rPr>
                <w:sz w:val="2"/>
                <w:szCs w:val="2"/>
              </w:rPr>
            </w:pPr>
          </w:p>
        </w:tc>
        <w:tc>
          <w:tcPr>
            <w:tcW w:w="1114" w:type="dxa"/>
            <w:vMerge/>
            <w:tcBorders>
              <w:top w:val="nil"/>
            </w:tcBorders>
          </w:tcPr>
          <w:p>
            <w:pPr>
              <w:rPr>
                <w:sz w:val="2"/>
                <w:szCs w:val="2"/>
              </w:rPr>
            </w:pPr>
          </w:p>
        </w:tc>
        <w:tc>
          <w:tcPr>
            <w:tcW w:w="490" w:type="dxa"/>
            <w:tcBorders>
              <w:top w:val="nil"/>
              <w:bottom w:val="nil"/>
            </w:tcBorders>
          </w:tcPr>
          <w:p>
            <w:pPr>
              <w:pStyle w:val="TableParagraph"/>
              <w:rPr>
                <w:rFonts w:ascii="Times New Roman"/>
                <w:sz w:val="14"/>
              </w:rPr>
            </w:pPr>
          </w:p>
        </w:tc>
        <w:tc>
          <w:tcPr>
            <w:tcW w:w="3788" w:type="dxa"/>
            <w:vMerge/>
            <w:tcBorders>
              <w:top w:val="nil"/>
            </w:tcBorders>
          </w:tcPr>
          <w:p>
            <w:pPr>
              <w:rPr>
                <w:sz w:val="2"/>
                <w:szCs w:val="2"/>
              </w:rPr>
            </w:pPr>
          </w:p>
        </w:tc>
        <w:tc>
          <w:tcPr>
            <w:tcW w:w="1119" w:type="dxa"/>
            <w:vMerge/>
            <w:tcBorders>
              <w:top w:val="nil"/>
            </w:tcBorders>
          </w:tcPr>
          <w:p>
            <w:pPr>
              <w:rPr>
                <w:sz w:val="2"/>
                <w:szCs w:val="2"/>
              </w:rPr>
            </w:pPr>
          </w:p>
        </w:tc>
        <w:tc>
          <w:tcPr>
            <w:tcW w:w="1107" w:type="dxa"/>
            <w:vMerge/>
            <w:tcBorders>
              <w:top w:val="nil"/>
            </w:tcBorders>
          </w:tcPr>
          <w:p>
            <w:pPr>
              <w:rPr>
                <w:sz w:val="2"/>
                <w:szCs w:val="2"/>
              </w:rPr>
            </w:pPr>
          </w:p>
        </w:tc>
      </w:tr>
      <w:tr>
        <w:trPr>
          <w:trHeight w:val="794" w:hRule="atLeast"/>
        </w:trPr>
        <w:tc>
          <w:tcPr>
            <w:tcW w:w="494" w:type="dxa"/>
            <w:tcBorders>
              <w:top w:val="nil"/>
              <w:bottom w:val="nil"/>
            </w:tcBorders>
          </w:tcPr>
          <w:p>
            <w:pPr>
              <w:pStyle w:val="TableParagraph"/>
              <w:rPr>
                <w:rFonts w:ascii="Times New Roman"/>
                <w:sz w:val="14"/>
              </w:rPr>
            </w:pPr>
          </w:p>
        </w:tc>
        <w:tc>
          <w:tcPr>
            <w:tcW w:w="3627" w:type="dxa"/>
            <w:vMerge/>
            <w:tcBorders>
              <w:top w:val="nil"/>
            </w:tcBorders>
          </w:tcPr>
          <w:p>
            <w:pPr>
              <w:rPr>
                <w:sz w:val="2"/>
                <w:szCs w:val="2"/>
              </w:rPr>
            </w:pPr>
          </w:p>
        </w:tc>
        <w:tc>
          <w:tcPr>
            <w:tcW w:w="1114" w:type="dxa"/>
            <w:vMerge/>
            <w:tcBorders>
              <w:top w:val="nil"/>
            </w:tcBorders>
          </w:tcPr>
          <w:p>
            <w:pPr>
              <w:rPr>
                <w:sz w:val="2"/>
                <w:szCs w:val="2"/>
              </w:rPr>
            </w:pPr>
          </w:p>
        </w:tc>
        <w:tc>
          <w:tcPr>
            <w:tcW w:w="1114" w:type="dxa"/>
            <w:vMerge/>
            <w:tcBorders>
              <w:top w:val="nil"/>
            </w:tcBorders>
          </w:tcPr>
          <w:p>
            <w:pPr>
              <w:rPr>
                <w:sz w:val="2"/>
                <w:szCs w:val="2"/>
              </w:rPr>
            </w:pPr>
          </w:p>
        </w:tc>
        <w:tc>
          <w:tcPr>
            <w:tcW w:w="490" w:type="dxa"/>
            <w:tcBorders>
              <w:top w:val="nil"/>
              <w:bottom w:val="nil"/>
            </w:tcBorders>
          </w:tcPr>
          <w:p>
            <w:pPr>
              <w:pStyle w:val="TableParagraph"/>
              <w:rPr>
                <w:rFonts w:ascii="Arial"/>
                <w:b/>
                <w:sz w:val="14"/>
              </w:rPr>
            </w:pPr>
          </w:p>
          <w:p>
            <w:pPr>
              <w:pStyle w:val="TableParagraph"/>
              <w:rPr>
                <w:rFonts w:ascii="Arial"/>
                <w:b/>
                <w:sz w:val="14"/>
              </w:rPr>
            </w:pPr>
          </w:p>
          <w:p>
            <w:pPr>
              <w:pStyle w:val="TableParagraph"/>
              <w:spacing w:before="72"/>
              <w:rPr>
                <w:rFonts w:ascii="Arial"/>
                <w:b/>
                <w:sz w:val="14"/>
              </w:rPr>
            </w:pPr>
          </w:p>
          <w:p>
            <w:pPr>
              <w:pStyle w:val="TableParagraph"/>
              <w:ind w:left="3" w:right="103"/>
              <w:jc w:val="center"/>
              <w:rPr>
                <w:sz w:val="14"/>
              </w:rPr>
            </w:pPr>
            <w:r>
              <w:rPr>
                <w:spacing w:val="-5"/>
                <w:sz w:val="14"/>
              </w:rPr>
              <w:t>(3)</w:t>
            </w:r>
          </w:p>
        </w:tc>
        <w:tc>
          <w:tcPr>
            <w:tcW w:w="3788" w:type="dxa"/>
            <w:vMerge/>
            <w:tcBorders>
              <w:top w:val="nil"/>
            </w:tcBorders>
          </w:tcPr>
          <w:p>
            <w:pPr>
              <w:rPr>
                <w:sz w:val="2"/>
                <w:szCs w:val="2"/>
              </w:rPr>
            </w:pPr>
          </w:p>
        </w:tc>
        <w:tc>
          <w:tcPr>
            <w:tcW w:w="1119" w:type="dxa"/>
            <w:vMerge/>
            <w:tcBorders>
              <w:top w:val="nil"/>
            </w:tcBorders>
          </w:tcPr>
          <w:p>
            <w:pPr>
              <w:rPr>
                <w:sz w:val="2"/>
                <w:szCs w:val="2"/>
              </w:rPr>
            </w:pPr>
          </w:p>
        </w:tc>
        <w:tc>
          <w:tcPr>
            <w:tcW w:w="1107" w:type="dxa"/>
            <w:vMerge/>
            <w:tcBorders>
              <w:top w:val="nil"/>
            </w:tcBorders>
          </w:tcPr>
          <w:p>
            <w:pPr>
              <w:rPr>
                <w:sz w:val="2"/>
                <w:szCs w:val="2"/>
              </w:rPr>
            </w:pPr>
          </w:p>
        </w:tc>
      </w:tr>
      <w:tr>
        <w:trPr>
          <w:trHeight w:val="717" w:hRule="atLeast"/>
        </w:trPr>
        <w:tc>
          <w:tcPr>
            <w:tcW w:w="494" w:type="dxa"/>
            <w:tcBorders>
              <w:top w:val="nil"/>
              <w:bottom w:val="nil"/>
            </w:tcBorders>
          </w:tcPr>
          <w:p>
            <w:pPr>
              <w:pStyle w:val="TableParagraph"/>
              <w:spacing w:before="72"/>
              <w:ind w:left="15" w:right="11"/>
              <w:jc w:val="center"/>
              <w:rPr>
                <w:sz w:val="14"/>
              </w:rPr>
            </w:pPr>
            <w:r>
              <w:rPr>
                <w:spacing w:val="-5"/>
                <w:sz w:val="14"/>
              </w:rPr>
              <w:t>(4)</w:t>
            </w:r>
          </w:p>
        </w:tc>
        <w:tc>
          <w:tcPr>
            <w:tcW w:w="3627" w:type="dxa"/>
            <w:vMerge/>
            <w:tcBorders>
              <w:top w:val="nil"/>
            </w:tcBorders>
          </w:tcPr>
          <w:p>
            <w:pPr>
              <w:rPr>
                <w:sz w:val="2"/>
                <w:szCs w:val="2"/>
              </w:rPr>
            </w:pPr>
          </w:p>
        </w:tc>
        <w:tc>
          <w:tcPr>
            <w:tcW w:w="1114" w:type="dxa"/>
            <w:vMerge/>
            <w:tcBorders>
              <w:top w:val="nil"/>
            </w:tcBorders>
          </w:tcPr>
          <w:p>
            <w:pPr>
              <w:rPr>
                <w:sz w:val="2"/>
                <w:szCs w:val="2"/>
              </w:rPr>
            </w:pPr>
          </w:p>
        </w:tc>
        <w:tc>
          <w:tcPr>
            <w:tcW w:w="1114" w:type="dxa"/>
            <w:vMerge/>
            <w:tcBorders>
              <w:top w:val="nil"/>
            </w:tcBorders>
          </w:tcPr>
          <w:p>
            <w:pPr>
              <w:rPr>
                <w:sz w:val="2"/>
                <w:szCs w:val="2"/>
              </w:rPr>
            </w:pPr>
          </w:p>
        </w:tc>
        <w:tc>
          <w:tcPr>
            <w:tcW w:w="490" w:type="dxa"/>
            <w:tcBorders>
              <w:top w:val="nil"/>
              <w:bottom w:val="nil"/>
            </w:tcBorders>
          </w:tcPr>
          <w:p>
            <w:pPr>
              <w:pStyle w:val="TableParagraph"/>
              <w:rPr>
                <w:rFonts w:ascii="Times New Roman"/>
                <w:sz w:val="14"/>
              </w:rPr>
            </w:pPr>
          </w:p>
        </w:tc>
        <w:tc>
          <w:tcPr>
            <w:tcW w:w="3788" w:type="dxa"/>
            <w:vMerge/>
            <w:tcBorders>
              <w:top w:val="nil"/>
            </w:tcBorders>
          </w:tcPr>
          <w:p>
            <w:pPr>
              <w:rPr>
                <w:sz w:val="2"/>
                <w:szCs w:val="2"/>
              </w:rPr>
            </w:pPr>
          </w:p>
        </w:tc>
        <w:tc>
          <w:tcPr>
            <w:tcW w:w="1119" w:type="dxa"/>
            <w:vMerge/>
            <w:tcBorders>
              <w:top w:val="nil"/>
            </w:tcBorders>
          </w:tcPr>
          <w:p>
            <w:pPr>
              <w:rPr>
                <w:sz w:val="2"/>
                <w:szCs w:val="2"/>
              </w:rPr>
            </w:pPr>
          </w:p>
        </w:tc>
        <w:tc>
          <w:tcPr>
            <w:tcW w:w="1107" w:type="dxa"/>
            <w:vMerge/>
            <w:tcBorders>
              <w:top w:val="nil"/>
            </w:tcBorders>
          </w:tcPr>
          <w:p>
            <w:pPr>
              <w:rPr>
                <w:sz w:val="2"/>
                <w:szCs w:val="2"/>
              </w:rPr>
            </w:pPr>
          </w:p>
        </w:tc>
      </w:tr>
      <w:tr>
        <w:trPr>
          <w:trHeight w:val="160" w:hRule="atLeast"/>
        </w:trPr>
        <w:tc>
          <w:tcPr>
            <w:tcW w:w="494" w:type="dxa"/>
            <w:tcBorders>
              <w:top w:val="nil"/>
              <w:bottom w:val="nil"/>
            </w:tcBorders>
          </w:tcPr>
          <w:p>
            <w:pPr>
              <w:pStyle w:val="TableParagraph"/>
              <w:rPr>
                <w:rFonts w:ascii="Times New Roman"/>
                <w:sz w:val="10"/>
              </w:rPr>
            </w:pPr>
          </w:p>
        </w:tc>
        <w:tc>
          <w:tcPr>
            <w:tcW w:w="3627" w:type="dxa"/>
            <w:vMerge/>
            <w:tcBorders>
              <w:top w:val="nil"/>
            </w:tcBorders>
          </w:tcPr>
          <w:p>
            <w:pPr>
              <w:rPr>
                <w:sz w:val="2"/>
                <w:szCs w:val="2"/>
              </w:rPr>
            </w:pPr>
          </w:p>
        </w:tc>
        <w:tc>
          <w:tcPr>
            <w:tcW w:w="1114" w:type="dxa"/>
            <w:vMerge/>
            <w:tcBorders>
              <w:top w:val="nil"/>
            </w:tcBorders>
          </w:tcPr>
          <w:p>
            <w:pPr>
              <w:rPr>
                <w:sz w:val="2"/>
                <w:szCs w:val="2"/>
              </w:rPr>
            </w:pPr>
          </w:p>
        </w:tc>
        <w:tc>
          <w:tcPr>
            <w:tcW w:w="1114" w:type="dxa"/>
            <w:vMerge/>
            <w:tcBorders>
              <w:top w:val="nil"/>
            </w:tcBorders>
          </w:tcPr>
          <w:p>
            <w:pPr>
              <w:rPr>
                <w:sz w:val="2"/>
                <w:szCs w:val="2"/>
              </w:rPr>
            </w:pPr>
          </w:p>
        </w:tc>
        <w:tc>
          <w:tcPr>
            <w:tcW w:w="490" w:type="dxa"/>
            <w:tcBorders>
              <w:top w:val="nil"/>
              <w:bottom w:val="nil"/>
            </w:tcBorders>
          </w:tcPr>
          <w:p>
            <w:pPr>
              <w:pStyle w:val="TableParagraph"/>
              <w:rPr>
                <w:rFonts w:ascii="Times New Roman"/>
                <w:sz w:val="10"/>
              </w:rPr>
            </w:pPr>
          </w:p>
        </w:tc>
        <w:tc>
          <w:tcPr>
            <w:tcW w:w="3788" w:type="dxa"/>
            <w:vMerge/>
            <w:tcBorders>
              <w:top w:val="nil"/>
            </w:tcBorders>
          </w:tcPr>
          <w:p>
            <w:pPr>
              <w:rPr>
                <w:sz w:val="2"/>
                <w:szCs w:val="2"/>
              </w:rPr>
            </w:pPr>
          </w:p>
        </w:tc>
        <w:tc>
          <w:tcPr>
            <w:tcW w:w="1119" w:type="dxa"/>
          </w:tcPr>
          <w:p>
            <w:pPr>
              <w:pStyle w:val="TableParagraph"/>
              <w:rPr>
                <w:rFonts w:ascii="Times New Roman"/>
                <w:sz w:val="10"/>
              </w:rPr>
            </w:pPr>
          </w:p>
        </w:tc>
        <w:tc>
          <w:tcPr>
            <w:tcW w:w="1107" w:type="dxa"/>
          </w:tcPr>
          <w:p>
            <w:pPr>
              <w:pStyle w:val="TableParagraph"/>
              <w:rPr>
                <w:rFonts w:ascii="Times New Roman"/>
                <w:sz w:val="10"/>
              </w:rPr>
            </w:pPr>
          </w:p>
        </w:tc>
      </w:tr>
      <w:tr>
        <w:trPr>
          <w:trHeight w:val="160" w:hRule="atLeast"/>
        </w:trPr>
        <w:tc>
          <w:tcPr>
            <w:tcW w:w="494" w:type="dxa"/>
            <w:tcBorders>
              <w:top w:val="nil"/>
              <w:bottom w:val="nil"/>
            </w:tcBorders>
          </w:tcPr>
          <w:p>
            <w:pPr>
              <w:pStyle w:val="TableParagraph"/>
              <w:rPr>
                <w:rFonts w:ascii="Times New Roman"/>
                <w:sz w:val="10"/>
              </w:rPr>
            </w:pPr>
          </w:p>
        </w:tc>
        <w:tc>
          <w:tcPr>
            <w:tcW w:w="3627" w:type="dxa"/>
            <w:vMerge/>
            <w:tcBorders>
              <w:top w:val="nil"/>
            </w:tcBorders>
          </w:tcPr>
          <w:p>
            <w:pPr>
              <w:rPr>
                <w:sz w:val="2"/>
                <w:szCs w:val="2"/>
              </w:rPr>
            </w:pPr>
          </w:p>
        </w:tc>
        <w:tc>
          <w:tcPr>
            <w:tcW w:w="1114" w:type="dxa"/>
            <w:vMerge/>
            <w:tcBorders>
              <w:top w:val="nil"/>
            </w:tcBorders>
          </w:tcPr>
          <w:p>
            <w:pPr>
              <w:rPr>
                <w:sz w:val="2"/>
                <w:szCs w:val="2"/>
              </w:rPr>
            </w:pPr>
          </w:p>
        </w:tc>
        <w:tc>
          <w:tcPr>
            <w:tcW w:w="1114" w:type="dxa"/>
            <w:vMerge/>
            <w:tcBorders>
              <w:top w:val="nil"/>
            </w:tcBorders>
          </w:tcPr>
          <w:p>
            <w:pPr>
              <w:rPr>
                <w:sz w:val="2"/>
                <w:szCs w:val="2"/>
              </w:rPr>
            </w:pPr>
          </w:p>
        </w:tc>
        <w:tc>
          <w:tcPr>
            <w:tcW w:w="490" w:type="dxa"/>
            <w:tcBorders>
              <w:top w:val="nil"/>
              <w:bottom w:val="nil"/>
            </w:tcBorders>
          </w:tcPr>
          <w:p>
            <w:pPr>
              <w:pStyle w:val="TableParagraph"/>
              <w:rPr>
                <w:rFonts w:ascii="Times New Roman"/>
                <w:sz w:val="10"/>
              </w:rPr>
            </w:pPr>
          </w:p>
        </w:tc>
        <w:tc>
          <w:tcPr>
            <w:tcW w:w="3788" w:type="dxa"/>
            <w:vMerge/>
            <w:tcBorders>
              <w:top w:val="nil"/>
            </w:tcBorders>
          </w:tcPr>
          <w:p>
            <w:pPr>
              <w:rPr>
                <w:sz w:val="2"/>
                <w:szCs w:val="2"/>
              </w:rPr>
            </w:pPr>
          </w:p>
        </w:tc>
        <w:tc>
          <w:tcPr>
            <w:tcW w:w="1119" w:type="dxa"/>
          </w:tcPr>
          <w:p>
            <w:pPr>
              <w:pStyle w:val="TableParagraph"/>
              <w:rPr>
                <w:rFonts w:ascii="Times New Roman"/>
                <w:sz w:val="10"/>
              </w:rPr>
            </w:pPr>
          </w:p>
        </w:tc>
        <w:tc>
          <w:tcPr>
            <w:tcW w:w="1107" w:type="dxa"/>
          </w:tcPr>
          <w:p>
            <w:pPr>
              <w:pStyle w:val="TableParagraph"/>
              <w:rPr>
                <w:rFonts w:ascii="Times New Roman"/>
                <w:sz w:val="10"/>
              </w:rPr>
            </w:pPr>
          </w:p>
        </w:tc>
      </w:tr>
      <w:tr>
        <w:trPr>
          <w:trHeight w:val="162" w:hRule="atLeast"/>
        </w:trPr>
        <w:tc>
          <w:tcPr>
            <w:tcW w:w="494" w:type="dxa"/>
            <w:tcBorders>
              <w:top w:val="nil"/>
              <w:bottom w:val="nil"/>
            </w:tcBorders>
          </w:tcPr>
          <w:p>
            <w:pPr>
              <w:pStyle w:val="TableParagraph"/>
              <w:rPr>
                <w:rFonts w:ascii="Times New Roman"/>
                <w:sz w:val="10"/>
              </w:rPr>
            </w:pPr>
          </w:p>
        </w:tc>
        <w:tc>
          <w:tcPr>
            <w:tcW w:w="3627" w:type="dxa"/>
            <w:vMerge/>
            <w:tcBorders>
              <w:top w:val="nil"/>
            </w:tcBorders>
          </w:tcPr>
          <w:p>
            <w:pPr>
              <w:rPr>
                <w:sz w:val="2"/>
                <w:szCs w:val="2"/>
              </w:rPr>
            </w:pPr>
          </w:p>
        </w:tc>
        <w:tc>
          <w:tcPr>
            <w:tcW w:w="1114" w:type="dxa"/>
          </w:tcPr>
          <w:p>
            <w:pPr>
              <w:pStyle w:val="TableParagraph"/>
              <w:rPr>
                <w:rFonts w:ascii="Times New Roman"/>
                <w:sz w:val="10"/>
              </w:rPr>
            </w:pPr>
          </w:p>
        </w:tc>
        <w:tc>
          <w:tcPr>
            <w:tcW w:w="1114" w:type="dxa"/>
          </w:tcPr>
          <w:p>
            <w:pPr>
              <w:pStyle w:val="TableParagraph"/>
              <w:rPr>
                <w:rFonts w:ascii="Times New Roman"/>
                <w:sz w:val="10"/>
              </w:rPr>
            </w:pPr>
          </w:p>
        </w:tc>
        <w:tc>
          <w:tcPr>
            <w:tcW w:w="490" w:type="dxa"/>
            <w:tcBorders>
              <w:top w:val="nil"/>
              <w:bottom w:val="nil"/>
            </w:tcBorders>
          </w:tcPr>
          <w:p>
            <w:pPr>
              <w:pStyle w:val="TableParagraph"/>
              <w:rPr>
                <w:rFonts w:ascii="Times New Roman"/>
                <w:sz w:val="10"/>
              </w:rPr>
            </w:pPr>
          </w:p>
        </w:tc>
        <w:tc>
          <w:tcPr>
            <w:tcW w:w="3788" w:type="dxa"/>
            <w:vMerge/>
            <w:tcBorders>
              <w:top w:val="nil"/>
            </w:tcBorders>
          </w:tcPr>
          <w:p>
            <w:pPr>
              <w:rPr>
                <w:sz w:val="2"/>
                <w:szCs w:val="2"/>
              </w:rPr>
            </w:pPr>
          </w:p>
        </w:tc>
        <w:tc>
          <w:tcPr>
            <w:tcW w:w="1119" w:type="dxa"/>
          </w:tcPr>
          <w:p>
            <w:pPr>
              <w:pStyle w:val="TableParagraph"/>
              <w:rPr>
                <w:rFonts w:ascii="Times New Roman"/>
                <w:sz w:val="10"/>
              </w:rPr>
            </w:pPr>
          </w:p>
        </w:tc>
        <w:tc>
          <w:tcPr>
            <w:tcW w:w="1107" w:type="dxa"/>
          </w:tcPr>
          <w:p>
            <w:pPr>
              <w:pStyle w:val="TableParagraph"/>
              <w:rPr>
                <w:rFonts w:ascii="Times New Roman"/>
                <w:sz w:val="10"/>
              </w:rPr>
            </w:pPr>
          </w:p>
        </w:tc>
      </w:tr>
      <w:tr>
        <w:trPr>
          <w:trHeight w:val="160" w:hRule="atLeast"/>
        </w:trPr>
        <w:tc>
          <w:tcPr>
            <w:tcW w:w="494" w:type="dxa"/>
            <w:tcBorders>
              <w:top w:val="nil"/>
            </w:tcBorders>
          </w:tcPr>
          <w:p>
            <w:pPr>
              <w:pStyle w:val="TableParagraph"/>
              <w:rPr>
                <w:rFonts w:ascii="Times New Roman"/>
                <w:sz w:val="10"/>
              </w:rPr>
            </w:pPr>
          </w:p>
        </w:tc>
        <w:tc>
          <w:tcPr>
            <w:tcW w:w="3627" w:type="dxa"/>
            <w:vMerge/>
            <w:tcBorders>
              <w:top w:val="nil"/>
            </w:tcBorders>
          </w:tcPr>
          <w:p>
            <w:pPr>
              <w:rPr>
                <w:sz w:val="2"/>
                <w:szCs w:val="2"/>
              </w:rPr>
            </w:pPr>
          </w:p>
        </w:tc>
        <w:tc>
          <w:tcPr>
            <w:tcW w:w="1114" w:type="dxa"/>
          </w:tcPr>
          <w:p>
            <w:pPr>
              <w:pStyle w:val="TableParagraph"/>
              <w:rPr>
                <w:rFonts w:ascii="Times New Roman"/>
                <w:sz w:val="10"/>
              </w:rPr>
            </w:pPr>
          </w:p>
        </w:tc>
        <w:tc>
          <w:tcPr>
            <w:tcW w:w="1114" w:type="dxa"/>
          </w:tcPr>
          <w:p>
            <w:pPr>
              <w:pStyle w:val="TableParagraph"/>
              <w:rPr>
                <w:rFonts w:ascii="Times New Roman"/>
                <w:sz w:val="10"/>
              </w:rPr>
            </w:pPr>
          </w:p>
        </w:tc>
        <w:tc>
          <w:tcPr>
            <w:tcW w:w="490" w:type="dxa"/>
            <w:tcBorders>
              <w:top w:val="nil"/>
            </w:tcBorders>
          </w:tcPr>
          <w:p>
            <w:pPr>
              <w:pStyle w:val="TableParagraph"/>
              <w:rPr>
                <w:rFonts w:ascii="Times New Roman"/>
                <w:sz w:val="10"/>
              </w:rPr>
            </w:pPr>
          </w:p>
        </w:tc>
        <w:tc>
          <w:tcPr>
            <w:tcW w:w="3788" w:type="dxa"/>
            <w:vMerge/>
            <w:tcBorders>
              <w:top w:val="nil"/>
            </w:tcBorders>
          </w:tcPr>
          <w:p>
            <w:pPr>
              <w:rPr>
                <w:sz w:val="2"/>
                <w:szCs w:val="2"/>
              </w:rPr>
            </w:pPr>
          </w:p>
        </w:tc>
        <w:tc>
          <w:tcPr>
            <w:tcW w:w="1119" w:type="dxa"/>
          </w:tcPr>
          <w:p>
            <w:pPr>
              <w:pStyle w:val="TableParagraph"/>
              <w:rPr>
                <w:rFonts w:ascii="Times New Roman"/>
                <w:sz w:val="10"/>
              </w:rPr>
            </w:pPr>
          </w:p>
        </w:tc>
        <w:tc>
          <w:tcPr>
            <w:tcW w:w="1107" w:type="dxa"/>
          </w:tcPr>
          <w:p>
            <w:pPr>
              <w:pStyle w:val="TableParagraph"/>
              <w:rPr>
                <w:rFonts w:ascii="Times New Roman"/>
                <w:sz w:val="10"/>
              </w:rPr>
            </w:pPr>
          </w:p>
        </w:tc>
      </w:tr>
    </w:tbl>
    <w:p>
      <w:pPr>
        <w:spacing w:before="5"/>
        <w:ind w:left="568"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1"/>
        </w:numPr>
        <w:tabs>
          <w:tab w:pos="992" w:val="left" w:leader="none"/>
          <w:tab w:pos="995" w:val="left" w:leader="none"/>
        </w:tabs>
        <w:spacing w:line="240" w:lineRule="auto" w:before="33" w:after="0"/>
        <w:ind w:left="995" w:right="109" w:hanging="360"/>
        <w:jc w:val="both"/>
        <w:rPr>
          <w:sz w:val="16"/>
        </w:rPr>
      </w:pPr>
      <w:r>
        <w:rPr>
          <w:sz w:val="16"/>
        </w:rPr>
        <w:t>Los</w:t>
      </w:r>
      <w:r>
        <w:rPr>
          <w:spacing w:val="-2"/>
          <w:sz w:val="16"/>
        </w:rPr>
        <w:t> </w:t>
      </w:r>
      <w:r>
        <w:rPr>
          <w:sz w:val="16"/>
        </w:rPr>
        <w:t>activos</w:t>
      </w:r>
      <w:r>
        <w:rPr>
          <w:spacing w:val="-4"/>
          <w:sz w:val="16"/>
        </w:rPr>
        <w:t> </w:t>
      </w:r>
      <w:r>
        <w:rPr>
          <w:sz w:val="16"/>
        </w:rPr>
        <w:t>y</w:t>
      </w:r>
      <w:r>
        <w:rPr>
          <w:spacing w:val="-2"/>
          <w:sz w:val="16"/>
        </w:rPr>
        <w:t> </w:t>
      </w:r>
      <w:r>
        <w:rPr>
          <w:sz w:val="16"/>
        </w:rPr>
        <w:t>pasivos</w:t>
      </w:r>
      <w:r>
        <w:rPr>
          <w:spacing w:val="-4"/>
          <w:sz w:val="16"/>
        </w:rPr>
        <w:t> </w:t>
      </w:r>
      <w:r>
        <w:rPr>
          <w:sz w:val="16"/>
        </w:rPr>
        <w:t>se</w:t>
      </w:r>
      <w:r>
        <w:rPr>
          <w:spacing w:val="-6"/>
          <w:sz w:val="16"/>
        </w:rPr>
        <w:t> </w:t>
      </w:r>
      <w:r>
        <w:rPr>
          <w:sz w:val="16"/>
        </w:rPr>
        <w:t>clasifican</w:t>
      </w:r>
      <w:r>
        <w:rPr>
          <w:spacing w:val="-6"/>
          <w:sz w:val="16"/>
        </w:rPr>
        <w:t> </w:t>
      </w:r>
      <w:r>
        <w:rPr>
          <w:sz w:val="16"/>
        </w:rPr>
        <w:t>en</w:t>
      </w:r>
      <w:r>
        <w:rPr>
          <w:spacing w:val="-3"/>
          <w:sz w:val="16"/>
        </w:rPr>
        <w:t> </w:t>
      </w:r>
      <w:r>
        <w:rPr>
          <w:sz w:val="16"/>
        </w:rPr>
        <w:t>corrientes</w:t>
      </w:r>
      <w:r>
        <w:rPr>
          <w:spacing w:val="-4"/>
          <w:sz w:val="16"/>
        </w:rPr>
        <w:t> </w:t>
      </w:r>
      <w:r>
        <w:rPr>
          <w:sz w:val="16"/>
        </w:rPr>
        <w:t>o</w:t>
      </w:r>
      <w:r>
        <w:rPr>
          <w:spacing w:val="-3"/>
          <w:sz w:val="16"/>
        </w:rPr>
        <w:t> </w:t>
      </w:r>
      <w:r>
        <w:rPr>
          <w:sz w:val="16"/>
        </w:rPr>
        <w:t>no</w:t>
      </w:r>
      <w:r>
        <w:rPr>
          <w:spacing w:val="-3"/>
          <w:sz w:val="16"/>
        </w:rPr>
        <w:t> </w:t>
      </w:r>
      <w:r>
        <w:rPr>
          <w:sz w:val="16"/>
        </w:rPr>
        <w:t>corrientes</w:t>
      </w:r>
      <w:r>
        <w:rPr>
          <w:spacing w:val="-4"/>
          <w:sz w:val="16"/>
        </w:rPr>
        <w:t> </w:t>
      </w:r>
      <w:r>
        <w:rPr>
          <w:sz w:val="16"/>
        </w:rPr>
        <w:t>conforme</w:t>
      </w:r>
      <w:r>
        <w:rPr>
          <w:spacing w:val="-3"/>
          <w:sz w:val="16"/>
        </w:rPr>
        <w:t> </w:t>
      </w:r>
      <w:r>
        <w:rPr>
          <w:sz w:val="16"/>
        </w:rPr>
        <w:t>lo</w:t>
      </w:r>
      <w:r>
        <w:rPr>
          <w:spacing w:val="-3"/>
          <w:sz w:val="16"/>
        </w:rPr>
        <w:t> </w:t>
      </w:r>
      <w:r>
        <w:rPr>
          <w:sz w:val="16"/>
        </w:rPr>
        <w:t>requiere</w:t>
      </w:r>
      <w:r>
        <w:rPr>
          <w:spacing w:val="-3"/>
          <w:sz w:val="16"/>
        </w:rPr>
        <w:t> </w:t>
      </w:r>
      <w:r>
        <w:rPr>
          <w:sz w:val="16"/>
        </w:rPr>
        <w:t>el</w:t>
      </w:r>
      <w:r>
        <w:rPr>
          <w:spacing w:val="-2"/>
          <w:sz w:val="16"/>
        </w:rPr>
        <w:t> </w:t>
      </w:r>
      <w:r>
        <w:rPr>
          <w:sz w:val="16"/>
        </w:rPr>
        <w:t>párr.</w:t>
      </w:r>
      <w:r>
        <w:rPr>
          <w:spacing w:val="-2"/>
          <w:sz w:val="16"/>
        </w:rPr>
        <w:t> </w:t>
      </w:r>
      <w:r>
        <w:rPr>
          <w:sz w:val="16"/>
        </w:rPr>
        <w:t>612</w:t>
      </w:r>
      <w:r>
        <w:rPr>
          <w:spacing w:val="-3"/>
          <w:sz w:val="16"/>
        </w:rPr>
        <w:t> </w:t>
      </w:r>
      <w:r>
        <w:rPr>
          <w:sz w:val="16"/>
        </w:rPr>
        <w:t>de</w:t>
      </w:r>
      <w:r>
        <w:rPr>
          <w:spacing w:val="-3"/>
          <w:sz w:val="16"/>
        </w:rPr>
        <w:t> </w:t>
      </w:r>
      <w:r>
        <w:rPr>
          <w:sz w:val="16"/>
        </w:rPr>
        <w:t>la</w:t>
      </w:r>
      <w:r>
        <w:rPr>
          <w:spacing w:val="-5"/>
          <w:sz w:val="16"/>
        </w:rPr>
        <w:t> </w:t>
      </w:r>
      <w:r>
        <w:rPr>
          <w:sz w:val="16"/>
        </w:rPr>
        <w:t>RT</w:t>
      </w:r>
      <w:r>
        <w:rPr>
          <w:spacing w:val="-3"/>
          <w:sz w:val="16"/>
        </w:rPr>
        <w:t> </w:t>
      </w:r>
      <w:r>
        <w:rPr>
          <w:sz w:val="16"/>
        </w:rPr>
        <w:t>54.</w:t>
      </w:r>
      <w:r>
        <w:rPr>
          <w:spacing w:val="-2"/>
          <w:sz w:val="16"/>
        </w:rPr>
        <w:t> </w:t>
      </w:r>
      <w:r>
        <w:rPr>
          <w:sz w:val="16"/>
        </w:rPr>
        <w:t>Esta</w:t>
      </w:r>
      <w:r>
        <w:rPr>
          <w:spacing w:val="-6"/>
          <w:sz w:val="16"/>
        </w:rPr>
        <w:t> </w:t>
      </w:r>
      <w:r>
        <w:rPr>
          <w:sz w:val="16"/>
        </w:rPr>
        <w:t>clasificación</w:t>
      </w:r>
      <w:r>
        <w:rPr>
          <w:spacing w:val="-4"/>
          <w:sz w:val="16"/>
        </w:rPr>
        <w:t> </w:t>
      </w:r>
      <w:r>
        <w:rPr>
          <w:sz w:val="16"/>
        </w:rPr>
        <w:t>no</w:t>
      </w:r>
      <w:r>
        <w:rPr>
          <w:spacing w:val="-3"/>
          <w:sz w:val="16"/>
        </w:rPr>
        <w:t> </w:t>
      </w:r>
      <w:r>
        <w:rPr>
          <w:sz w:val="16"/>
        </w:rPr>
        <w:t>resulta</w:t>
      </w:r>
      <w:r>
        <w:rPr>
          <w:spacing w:val="-3"/>
          <w:sz w:val="16"/>
        </w:rPr>
        <w:t> </w:t>
      </w:r>
      <w:r>
        <w:rPr>
          <w:sz w:val="16"/>
        </w:rPr>
        <w:t>de</w:t>
      </w:r>
      <w:r>
        <w:rPr>
          <w:spacing w:val="-3"/>
          <w:sz w:val="16"/>
        </w:rPr>
        <w:t> </w:t>
      </w:r>
      <w:r>
        <w:rPr>
          <w:sz w:val="16"/>
        </w:rPr>
        <w:t>aplicación</w:t>
      </w:r>
      <w:r>
        <w:rPr>
          <w:spacing w:val="-4"/>
          <w:sz w:val="16"/>
        </w:rPr>
        <w:t> </w:t>
      </w:r>
      <w:r>
        <w:rPr>
          <w:sz w:val="16"/>
        </w:rPr>
        <w:t>para</w:t>
      </w:r>
      <w:r>
        <w:rPr>
          <w:spacing w:val="-3"/>
          <w:sz w:val="16"/>
        </w:rPr>
        <w:t> </w:t>
      </w:r>
      <w:r>
        <w:rPr>
          <w:sz w:val="16"/>
        </w:rPr>
        <w:t>aquellas</w:t>
      </w:r>
      <w:r>
        <w:rPr>
          <w:spacing w:val="-2"/>
          <w:sz w:val="16"/>
        </w:rPr>
        <w:t> </w:t>
      </w:r>
      <w:r>
        <w:rPr>
          <w:sz w:val="16"/>
        </w:rPr>
        <w:t>entidades que efectúen una presentación basada en el grado de liquidez o de exigibilidad, ascendente o descendente, cuando ello resulte pertinente de acuerdo con lo establecido en el párr. 613 de la RT 54.</w:t>
      </w:r>
    </w:p>
    <w:p>
      <w:pPr>
        <w:pStyle w:val="ListParagraph"/>
        <w:numPr>
          <w:ilvl w:val="0"/>
          <w:numId w:val="1"/>
        </w:numPr>
        <w:tabs>
          <w:tab w:pos="993" w:val="left" w:leader="none"/>
        </w:tabs>
        <w:spacing w:line="240" w:lineRule="auto" w:before="31" w:after="0"/>
        <w:ind w:left="993" w:right="0" w:hanging="358"/>
        <w:jc w:val="both"/>
        <w:rPr>
          <w:sz w:val="16"/>
        </w:rPr>
      </w:pPr>
      <w:r>
        <w:rPr>
          <w:sz w:val="16"/>
        </w:rPr>
        <w:t>La</w:t>
      </w:r>
      <w:r>
        <w:rPr>
          <w:spacing w:val="-4"/>
          <w:sz w:val="16"/>
        </w:rPr>
        <w:t> </w:t>
      </w:r>
      <w:r>
        <w:rPr>
          <w:sz w:val="16"/>
        </w:rPr>
        <w:t>RT</w:t>
      </w:r>
      <w:r>
        <w:rPr>
          <w:spacing w:val="-2"/>
          <w:sz w:val="16"/>
        </w:rPr>
        <w:t> </w:t>
      </w:r>
      <w:r>
        <w:rPr>
          <w:sz w:val="16"/>
        </w:rPr>
        <w:t>54</w:t>
      </w:r>
      <w:r>
        <w:rPr>
          <w:spacing w:val="-4"/>
          <w:sz w:val="16"/>
        </w:rPr>
        <w:t> </w:t>
      </w:r>
      <w:r>
        <w:rPr>
          <w:sz w:val="16"/>
        </w:rPr>
        <w:t>requiere</w:t>
      </w:r>
      <w:r>
        <w:rPr>
          <w:spacing w:val="-3"/>
          <w:sz w:val="16"/>
        </w:rPr>
        <w:t> </w:t>
      </w:r>
      <w:r>
        <w:rPr>
          <w:sz w:val="16"/>
        </w:rPr>
        <w:t>que</w:t>
      </w:r>
      <w:r>
        <w:rPr>
          <w:spacing w:val="-5"/>
          <w:sz w:val="16"/>
        </w:rPr>
        <w:t> </w:t>
      </w:r>
      <w:r>
        <w:rPr>
          <w:sz w:val="16"/>
        </w:rPr>
        <w:t>los</w:t>
      </w:r>
      <w:r>
        <w:rPr>
          <w:spacing w:val="-5"/>
          <w:sz w:val="16"/>
        </w:rPr>
        <w:t> </w:t>
      </w:r>
      <w:r>
        <w:rPr>
          <w:sz w:val="16"/>
        </w:rPr>
        <w:t>derechos</w:t>
      </w:r>
      <w:r>
        <w:rPr>
          <w:spacing w:val="-1"/>
          <w:sz w:val="16"/>
        </w:rPr>
        <w:t> </w:t>
      </w:r>
      <w:r>
        <w:rPr>
          <w:sz w:val="16"/>
        </w:rPr>
        <w:t>a</w:t>
      </w:r>
      <w:r>
        <w:rPr>
          <w:spacing w:val="-5"/>
          <w:sz w:val="16"/>
        </w:rPr>
        <w:t> </w:t>
      </w:r>
      <w:r>
        <w:rPr>
          <w:sz w:val="16"/>
        </w:rPr>
        <w:t>facturar</w:t>
      </w:r>
      <w:r>
        <w:rPr>
          <w:spacing w:val="-4"/>
          <w:sz w:val="16"/>
        </w:rPr>
        <w:t> </w:t>
      </w:r>
      <w:r>
        <w:rPr>
          <w:sz w:val="16"/>
        </w:rPr>
        <w:t>a</w:t>
      </w:r>
      <w:r>
        <w:rPr>
          <w:spacing w:val="-5"/>
          <w:sz w:val="16"/>
        </w:rPr>
        <w:t> </w:t>
      </w:r>
      <w:r>
        <w:rPr>
          <w:sz w:val="16"/>
        </w:rPr>
        <w:t>clientes</w:t>
      </w:r>
      <w:r>
        <w:rPr>
          <w:spacing w:val="-4"/>
          <w:sz w:val="16"/>
        </w:rPr>
        <w:t> </w:t>
      </w:r>
      <w:r>
        <w:rPr>
          <w:sz w:val="16"/>
        </w:rPr>
        <w:t>se</w:t>
      </w:r>
      <w:r>
        <w:rPr>
          <w:spacing w:val="-6"/>
          <w:sz w:val="16"/>
        </w:rPr>
        <w:t> </w:t>
      </w:r>
      <w:r>
        <w:rPr>
          <w:sz w:val="16"/>
        </w:rPr>
        <w:t>presenten</w:t>
      </w:r>
      <w:r>
        <w:rPr>
          <w:spacing w:val="-4"/>
          <w:sz w:val="16"/>
        </w:rPr>
        <w:t> </w:t>
      </w:r>
      <w:r>
        <w:rPr>
          <w:sz w:val="16"/>
        </w:rPr>
        <w:t>junto</w:t>
      </w:r>
      <w:r>
        <w:rPr>
          <w:spacing w:val="-5"/>
          <w:sz w:val="16"/>
        </w:rPr>
        <w:t> </w:t>
      </w:r>
      <w:r>
        <w:rPr>
          <w:sz w:val="16"/>
        </w:rPr>
        <w:t>con</w:t>
      </w:r>
      <w:r>
        <w:rPr>
          <w:spacing w:val="-3"/>
          <w:sz w:val="16"/>
        </w:rPr>
        <w:t> </w:t>
      </w:r>
      <w:r>
        <w:rPr>
          <w:sz w:val="16"/>
        </w:rPr>
        <w:t>las</w:t>
      </w:r>
      <w:r>
        <w:rPr>
          <w:spacing w:val="-5"/>
          <w:sz w:val="16"/>
        </w:rPr>
        <w:t> </w:t>
      </w:r>
      <w:r>
        <w:rPr>
          <w:sz w:val="16"/>
        </w:rPr>
        <w:t>cuentas</w:t>
      </w:r>
      <w:r>
        <w:rPr>
          <w:spacing w:val="-1"/>
          <w:sz w:val="16"/>
        </w:rPr>
        <w:t> </w:t>
      </w:r>
      <w:r>
        <w:rPr>
          <w:sz w:val="16"/>
        </w:rPr>
        <w:t>por</w:t>
      </w:r>
      <w:r>
        <w:rPr>
          <w:spacing w:val="-6"/>
          <w:sz w:val="16"/>
        </w:rPr>
        <w:t> </w:t>
      </w:r>
      <w:r>
        <w:rPr>
          <w:sz w:val="16"/>
        </w:rPr>
        <w:t>cobrar</w:t>
      </w:r>
      <w:r>
        <w:rPr>
          <w:spacing w:val="-4"/>
          <w:sz w:val="16"/>
        </w:rPr>
        <w:t> </w:t>
      </w:r>
      <w:r>
        <w:rPr>
          <w:sz w:val="16"/>
        </w:rPr>
        <w:t>a</w:t>
      </w:r>
      <w:r>
        <w:rPr>
          <w:spacing w:val="-3"/>
          <w:sz w:val="16"/>
        </w:rPr>
        <w:t> </w:t>
      </w:r>
      <w:r>
        <w:rPr>
          <w:sz w:val="16"/>
        </w:rPr>
        <w:t>clientes</w:t>
      </w:r>
      <w:r>
        <w:rPr>
          <w:spacing w:val="-2"/>
          <w:sz w:val="16"/>
        </w:rPr>
        <w:t> </w:t>
      </w:r>
      <w:r>
        <w:rPr>
          <w:sz w:val="16"/>
        </w:rPr>
        <w:t>en</w:t>
      </w:r>
      <w:r>
        <w:rPr>
          <w:spacing w:val="-5"/>
          <w:sz w:val="16"/>
        </w:rPr>
        <w:t> </w:t>
      </w:r>
      <w:r>
        <w:rPr>
          <w:sz w:val="16"/>
        </w:rPr>
        <w:t>moneda</w:t>
      </w:r>
      <w:r>
        <w:rPr>
          <w:spacing w:val="-3"/>
          <w:sz w:val="16"/>
        </w:rPr>
        <w:t> </w:t>
      </w:r>
      <w:r>
        <w:rPr>
          <w:sz w:val="16"/>
        </w:rPr>
        <w:t>(RT</w:t>
      </w:r>
      <w:r>
        <w:rPr>
          <w:spacing w:val="-3"/>
          <w:sz w:val="16"/>
        </w:rPr>
        <w:t> </w:t>
      </w:r>
      <w:r>
        <w:rPr>
          <w:sz w:val="16"/>
        </w:rPr>
        <w:t>54,</w:t>
      </w:r>
      <w:r>
        <w:rPr>
          <w:spacing w:val="-2"/>
          <w:sz w:val="16"/>
        </w:rPr>
        <w:t> </w:t>
      </w:r>
      <w:r>
        <w:rPr>
          <w:sz w:val="16"/>
        </w:rPr>
        <w:t>párr.</w:t>
      </w:r>
      <w:r>
        <w:rPr>
          <w:spacing w:val="-2"/>
          <w:sz w:val="16"/>
        </w:rPr>
        <w:t> 262).</w:t>
      </w:r>
    </w:p>
    <w:p>
      <w:pPr>
        <w:pStyle w:val="ListParagraph"/>
        <w:numPr>
          <w:ilvl w:val="0"/>
          <w:numId w:val="1"/>
        </w:numPr>
        <w:tabs>
          <w:tab w:pos="993" w:val="left" w:leader="none"/>
          <w:tab w:pos="995" w:val="left" w:leader="none"/>
        </w:tabs>
        <w:spacing w:line="240" w:lineRule="auto" w:before="32" w:after="0"/>
        <w:ind w:left="995" w:right="106" w:hanging="360"/>
        <w:jc w:val="both"/>
        <w:rPr>
          <w:sz w:val="16"/>
        </w:rPr>
      </w:pPr>
      <w:r>
        <w:rPr>
          <w:sz w:val="16"/>
        </w:rPr>
        <w:t>En el modelo se presenta un “Pasivo neto por impuesto diferido” como rubro separado. Una entidad podría optar por presentarlo dentro de las “Deudas fiscales” (RT 54, párr. 597).</w:t>
      </w:r>
      <w:r>
        <w:rPr>
          <w:spacing w:val="-2"/>
          <w:sz w:val="16"/>
        </w:rPr>
        <w:t> </w:t>
      </w:r>
      <w:r>
        <w:rPr>
          <w:sz w:val="16"/>
        </w:rPr>
        <w:t>Se</w:t>
      </w:r>
      <w:r>
        <w:rPr>
          <w:spacing w:val="-3"/>
          <w:sz w:val="16"/>
        </w:rPr>
        <w:t> </w:t>
      </w:r>
      <w:r>
        <w:rPr>
          <w:sz w:val="16"/>
        </w:rPr>
        <w:t>destaca</w:t>
      </w:r>
      <w:r>
        <w:rPr>
          <w:spacing w:val="-3"/>
          <w:sz w:val="16"/>
        </w:rPr>
        <w:t> </w:t>
      </w:r>
      <w:r>
        <w:rPr>
          <w:sz w:val="16"/>
        </w:rPr>
        <w:t>que,</w:t>
      </w:r>
      <w:r>
        <w:rPr>
          <w:spacing w:val="-4"/>
          <w:sz w:val="16"/>
        </w:rPr>
        <w:t> </w:t>
      </w:r>
      <w:r>
        <w:rPr>
          <w:sz w:val="16"/>
        </w:rPr>
        <w:t>en</w:t>
      </w:r>
      <w:r>
        <w:rPr>
          <w:spacing w:val="-3"/>
          <w:sz w:val="16"/>
        </w:rPr>
        <w:t> </w:t>
      </w:r>
      <w:r>
        <w:rPr>
          <w:sz w:val="16"/>
        </w:rPr>
        <w:t>el</w:t>
      </w:r>
      <w:r>
        <w:rPr>
          <w:spacing w:val="-5"/>
          <w:sz w:val="16"/>
        </w:rPr>
        <w:t> </w:t>
      </w:r>
      <w:r>
        <w:rPr>
          <w:sz w:val="16"/>
        </w:rPr>
        <w:t>caso</w:t>
      </w:r>
      <w:r>
        <w:rPr>
          <w:spacing w:val="-4"/>
          <w:sz w:val="16"/>
        </w:rPr>
        <w:t> </w:t>
      </w:r>
      <w:r>
        <w:rPr>
          <w:sz w:val="16"/>
        </w:rPr>
        <w:t>de</w:t>
      </w:r>
      <w:r>
        <w:rPr>
          <w:spacing w:val="-3"/>
          <w:sz w:val="16"/>
        </w:rPr>
        <w:t> </w:t>
      </w:r>
      <w:r>
        <w:rPr>
          <w:sz w:val="16"/>
        </w:rPr>
        <w:t>que</w:t>
      </w:r>
      <w:r>
        <w:rPr>
          <w:spacing w:val="-3"/>
          <w:sz w:val="16"/>
        </w:rPr>
        <w:t> </w:t>
      </w:r>
      <w:r>
        <w:rPr>
          <w:sz w:val="16"/>
        </w:rPr>
        <w:t>la</w:t>
      </w:r>
      <w:r>
        <w:rPr>
          <w:spacing w:val="-3"/>
          <w:sz w:val="16"/>
        </w:rPr>
        <w:t> </w:t>
      </w:r>
      <w:r>
        <w:rPr>
          <w:sz w:val="16"/>
        </w:rPr>
        <w:t>entidad</w:t>
      </w:r>
      <w:r>
        <w:rPr>
          <w:spacing w:val="-3"/>
          <w:sz w:val="16"/>
        </w:rPr>
        <w:t> </w:t>
      </w:r>
      <w:r>
        <w:rPr>
          <w:sz w:val="16"/>
        </w:rPr>
        <w:t>hubiera</w:t>
      </w:r>
      <w:r>
        <w:rPr>
          <w:spacing w:val="-6"/>
          <w:sz w:val="16"/>
        </w:rPr>
        <w:t> </w:t>
      </w:r>
      <w:r>
        <w:rPr>
          <w:sz w:val="16"/>
        </w:rPr>
        <w:t>tenido</w:t>
      </w:r>
      <w:r>
        <w:rPr>
          <w:spacing w:val="-4"/>
          <w:sz w:val="16"/>
        </w:rPr>
        <w:t> </w:t>
      </w:r>
      <w:r>
        <w:rPr>
          <w:sz w:val="16"/>
        </w:rPr>
        <w:t>una</w:t>
      </w:r>
      <w:r>
        <w:rPr>
          <w:spacing w:val="-3"/>
          <w:sz w:val="16"/>
        </w:rPr>
        <w:t> </w:t>
      </w:r>
      <w:r>
        <w:rPr>
          <w:sz w:val="16"/>
        </w:rPr>
        <w:t>posición</w:t>
      </w:r>
      <w:r>
        <w:rPr>
          <w:spacing w:val="-4"/>
          <w:sz w:val="16"/>
        </w:rPr>
        <w:t> </w:t>
      </w:r>
      <w:r>
        <w:rPr>
          <w:sz w:val="16"/>
        </w:rPr>
        <w:t>neta</w:t>
      </w:r>
      <w:r>
        <w:rPr>
          <w:spacing w:val="-6"/>
          <w:sz w:val="16"/>
        </w:rPr>
        <w:t> </w:t>
      </w:r>
      <w:r>
        <w:rPr>
          <w:sz w:val="16"/>
        </w:rPr>
        <w:t>deudora,</w:t>
      </w:r>
      <w:r>
        <w:rPr>
          <w:spacing w:val="-2"/>
          <w:sz w:val="16"/>
        </w:rPr>
        <w:t> </w:t>
      </w:r>
      <w:r>
        <w:rPr>
          <w:sz w:val="16"/>
        </w:rPr>
        <w:t>habría</w:t>
      </w:r>
      <w:r>
        <w:rPr>
          <w:spacing w:val="-6"/>
          <w:sz w:val="16"/>
        </w:rPr>
        <w:t> </w:t>
      </w:r>
      <w:r>
        <w:rPr>
          <w:sz w:val="16"/>
        </w:rPr>
        <w:t>presentado</w:t>
      </w:r>
      <w:r>
        <w:rPr>
          <w:spacing w:val="-3"/>
          <w:sz w:val="16"/>
        </w:rPr>
        <w:t> </w:t>
      </w:r>
      <w:r>
        <w:rPr>
          <w:sz w:val="16"/>
        </w:rPr>
        <w:t>un</w:t>
      </w:r>
      <w:r>
        <w:rPr>
          <w:spacing w:val="-3"/>
          <w:sz w:val="16"/>
        </w:rPr>
        <w:t> </w:t>
      </w:r>
      <w:r>
        <w:rPr>
          <w:sz w:val="16"/>
        </w:rPr>
        <w:t>“Activo</w:t>
      </w:r>
      <w:r>
        <w:rPr>
          <w:spacing w:val="-6"/>
          <w:sz w:val="16"/>
        </w:rPr>
        <w:t> </w:t>
      </w:r>
      <w:r>
        <w:rPr>
          <w:sz w:val="16"/>
        </w:rPr>
        <w:t>neto</w:t>
      </w:r>
      <w:r>
        <w:rPr>
          <w:spacing w:val="-3"/>
          <w:sz w:val="16"/>
        </w:rPr>
        <w:t> </w:t>
      </w:r>
      <w:r>
        <w:rPr>
          <w:sz w:val="16"/>
        </w:rPr>
        <w:t>por</w:t>
      </w:r>
      <w:r>
        <w:rPr>
          <w:spacing w:val="-3"/>
          <w:sz w:val="16"/>
        </w:rPr>
        <w:t> </w:t>
      </w:r>
      <w:r>
        <w:rPr>
          <w:sz w:val="16"/>
        </w:rPr>
        <w:t>impuesto</w:t>
      </w:r>
      <w:r>
        <w:rPr>
          <w:spacing w:val="-3"/>
          <w:sz w:val="16"/>
        </w:rPr>
        <w:t> </w:t>
      </w:r>
      <w:r>
        <w:rPr>
          <w:sz w:val="16"/>
        </w:rPr>
        <w:t>diferido”,</w:t>
      </w:r>
      <w:r>
        <w:rPr>
          <w:spacing w:val="-2"/>
          <w:sz w:val="16"/>
        </w:rPr>
        <w:t> </w:t>
      </w:r>
      <w:r>
        <w:rPr>
          <w:sz w:val="16"/>
        </w:rPr>
        <w:t>que</w:t>
      </w:r>
      <w:r>
        <w:rPr>
          <w:spacing w:val="-3"/>
          <w:sz w:val="16"/>
        </w:rPr>
        <w:t> </w:t>
      </w:r>
      <w:r>
        <w:rPr>
          <w:sz w:val="16"/>
        </w:rPr>
        <w:t>podría</w:t>
      </w:r>
      <w:r>
        <w:rPr>
          <w:spacing w:val="-6"/>
          <w:sz w:val="16"/>
        </w:rPr>
        <w:t> </w:t>
      </w:r>
      <w:r>
        <w:rPr>
          <w:sz w:val="16"/>
        </w:rPr>
        <w:t>haber</w:t>
      </w:r>
      <w:r>
        <w:rPr>
          <w:spacing w:val="-3"/>
          <w:sz w:val="16"/>
        </w:rPr>
        <w:t> </w:t>
      </w:r>
      <w:r>
        <w:rPr>
          <w:sz w:val="16"/>
        </w:rPr>
        <w:t>optado por exponer en “Otras cuentas por cobrar en moneda” o en un rubro separado (RT 54, párr. 597).</w:t>
      </w:r>
    </w:p>
    <w:p>
      <w:pPr>
        <w:pStyle w:val="ListParagraph"/>
        <w:numPr>
          <w:ilvl w:val="0"/>
          <w:numId w:val="1"/>
        </w:numPr>
        <w:tabs>
          <w:tab w:pos="992" w:val="left" w:leader="none"/>
          <w:tab w:pos="995" w:val="left" w:leader="none"/>
        </w:tabs>
        <w:spacing w:line="240" w:lineRule="auto" w:before="34" w:after="0"/>
        <w:ind w:left="995" w:right="108" w:hanging="360"/>
        <w:jc w:val="both"/>
        <w:rPr>
          <w:sz w:val="16"/>
        </w:rPr>
      </w:pPr>
      <w:r>
        <w:rPr>
          <w:sz w:val="16"/>
        </w:rPr>
        <w:t>En el modelo se presentan los activos biológicos utilizados como factor de producción en el curso normal de las operaciones en un rubro específico. Una entidad podría optar por presentarlos dentro del rubro “bienes de uso” (RT 54, párr. 1033).</w:t>
      </w:r>
    </w:p>
    <w:sectPr>
      <w:type w:val="continuous"/>
      <w:pgSz w:w="16840" w:h="11910" w:orient="landscape"/>
      <w:pgMar w:top="580" w:bottom="280" w:left="1417" w:right="184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95" w:hanging="360"/>
        <w:jc w:val="left"/>
      </w:pPr>
      <w:rPr>
        <w:rFonts w:hint="default" w:ascii="Microsoft Sans Serif" w:hAnsi="Microsoft Sans Serif" w:eastAsia="Microsoft Sans Serif" w:cs="Microsoft Sans Serif"/>
        <w:b w:val="0"/>
        <w:bCs w:val="0"/>
        <w:i w:val="0"/>
        <w:iCs w:val="0"/>
        <w:spacing w:val="0"/>
        <w:w w:val="96"/>
        <w:sz w:val="16"/>
        <w:szCs w:val="16"/>
        <w:lang w:val="es-ES" w:eastAsia="en-US" w:bidi="ar-SA"/>
      </w:rPr>
    </w:lvl>
    <w:lvl w:ilvl="1">
      <w:start w:val="0"/>
      <w:numFmt w:val="bullet"/>
      <w:lvlText w:val="•"/>
      <w:lvlJc w:val="left"/>
      <w:pPr>
        <w:ind w:left="2257" w:hanging="360"/>
      </w:pPr>
      <w:rPr>
        <w:rFonts w:hint="default"/>
        <w:lang w:val="es-ES" w:eastAsia="en-US" w:bidi="ar-SA"/>
      </w:rPr>
    </w:lvl>
    <w:lvl w:ilvl="2">
      <w:start w:val="0"/>
      <w:numFmt w:val="bullet"/>
      <w:lvlText w:val="•"/>
      <w:lvlJc w:val="left"/>
      <w:pPr>
        <w:ind w:left="3515" w:hanging="360"/>
      </w:pPr>
      <w:rPr>
        <w:rFonts w:hint="default"/>
        <w:lang w:val="es-ES" w:eastAsia="en-US" w:bidi="ar-SA"/>
      </w:rPr>
    </w:lvl>
    <w:lvl w:ilvl="3">
      <w:start w:val="0"/>
      <w:numFmt w:val="bullet"/>
      <w:lvlText w:val="•"/>
      <w:lvlJc w:val="left"/>
      <w:pPr>
        <w:ind w:left="4773" w:hanging="360"/>
      </w:pPr>
      <w:rPr>
        <w:rFonts w:hint="default"/>
        <w:lang w:val="es-ES" w:eastAsia="en-US" w:bidi="ar-SA"/>
      </w:rPr>
    </w:lvl>
    <w:lvl w:ilvl="4">
      <w:start w:val="0"/>
      <w:numFmt w:val="bullet"/>
      <w:lvlText w:val="•"/>
      <w:lvlJc w:val="left"/>
      <w:pPr>
        <w:ind w:left="6031" w:hanging="360"/>
      </w:pPr>
      <w:rPr>
        <w:rFonts w:hint="default"/>
        <w:lang w:val="es-ES" w:eastAsia="en-US" w:bidi="ar-SA"/>
      </w:rPr>
    </w:lvl>
    <w:lvl w:ilvl="5">
      <w:start w:val="0"/>
      <w:numFmt w:val="bullet"/>
      <w:lvlText w:val="•"/>
      <w:lvlJc w:val="left"/>
      <w:pPr>
        <w:ind w:left="7289" w:hanging="360"/>
      </w:pPr>
      <w:rPr>
        <w:rFonts w:hint="default"/>
        <w:lang w:val="es-ES" w:eastAsia="en-US" w:bidi="ar-SA"/>
      </w:rPr>
    </w:lvl>
    <w:lvl w:ilvl="6">
      <w:start w:val="0"/>
      <w:numFmt w:val="bullet"/>
      <w:lvlText w:val="•"/>
      <w:lvlJc w:val="left"/>
      <w:pPr>
        <w:ind w:left="8547" w:hanging="360"/>
      </w:pPr>
      <w:rPr>
        <w:rFonts w:hint="default"/>
        <w:lang w:val="es-ES" w:eastAsia="en-US" w:bidi="ar-SA"/>
      </w:rPr>
    </w:lvl>
    <w:lvl w:ilvl="7">
      <w:start w:val="0"/>
      <w:numFmt w:val="bullet"/>
      <w:lvlText w:val="•"/>
      <w:lvlJc w:val="left"/>
      <w:pPr>
        <w:ind w:left="9805" w:hanging="360"/>
      </w:pPr>
      <w:rPr>
        <w:rFonts w:hint="default"/>
        <w:lang w:val="es-ES" w:eastAsia="en-US" w:bidi="ar-SA"/>
      </w:rPr>
    </w:lvl>
    <w:lvl w:ilvl="8">
      <w:start w:val="0"/>
      <w:numFmt w:val="bullet"/>
      <w:lvlText w:val="•"/>
      <w:lvlJc w:val="left"/>
      <w:pPr>
        <w:ind w:left="11063"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hanging="360"/>
      <w:jc w:val="both"/>
    </w:pPr>
    <w:rPr>
      <w:rFonts w:ascii="Arial MT" w:hAnsi="Arial MT" w:eastAsia="Arial MT" w:cs="Arial MT"/>
      <w:sz w:val="16"/>
      <w:szCs w:val="16"/>
      <w:lang w:val="es-ES" w:eastAsia="en-US" w:bidi="ar-SA"/>
    </w:rPr>
  </w:style>
  <w:style w:styleId="Heading1" w:type="paragraph">
    <w:name w:val="Heading 1"/>
    <w:basedOn w:val="Normal"/>
    <w:uiPriority w:val="1"/>
    <w:qFormat/>
    <w:pPr>
      <w:ind w:left="568" w:right="3573"/>
      <w:jc w:val="center"/>
      <w:outlineLvl w:val="1"/>
    </w:pPr>
    <w:rPr>
      <w:rFonts w:ascii="Arial" w:hAnsi="Arial" w:eastAsia="Arial" w:cs="Arial"/>
      <w:b/>
      <w:bCs/>
      <w:sz w:val="16"/>
      <w:szCs w:val="16"/>
      <w:lang w:val="es-ES" w:eastAsia="en-US" w:bidi="ar-SA"/>
    </w:rPr>
  </w:style>
  <w:style w:styleId="Title" w:type="paragraph">
    <w:name w:val="Title"/>
    <w:basedOn w:val="Normal"/>
    <w:uiPriority w:val="1"/>
    <w:qFormat/>
    <w:pPr>
      <w:spacing w:before="83"/>
      <w:ind w:left="1"/>
    </w:pPr>
    <w:rPr>
      <w:rFonts w:ascii="Trebuchet MS" w:hAnsi="Trebuchet MS" w:eastAsia="Trebuchet MS" w:cs="Trebuchet MS"/>
      <w:b/>
      <w:bCs/>
      <w:sz w:val="22"/>
      <w:szCs w:val="22"/>
      <w:lang w:val="es-ES" w:eastAsia="en-US" w:bidi="ar-SA"/>
    </w:rPr>
  </w:style>
  <w:style w:styleId="ListParagraph" w:type="paragraph">
    <w:name w:val="List Paragraph"/>
    <w:basedOn w:val="Normal"/>
    <w:uiPriority w:val="1"/>
    <w:qFormat/>
    <w:pPr>
      <w:spacing w:before="31"/>
      <w:ind w:left="995"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2026-01-21T18:28:28Z</dcterms:created>
  <dcterms:modified xsi:type="dcterms:W3CDTF">2026-01-21T18:28:28Z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