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85"/>
        <w:ind w:right="1248"/>
      </w:pPr>
      <w:r>
        <w:rPr/>
        <w:t>ESTADO</w:t>
      </w:r>
      <w:r>
        <w:rPr>
          <w:spacing w:val="-5"/>
        </w:rPr>
        <w:t> </w:t>
      </w:r>
      <w:r>
        <w:rPr/>
        <w:t>DE</w:t>
      </w:r>
      <w:r>
        <w:rPr>
          <w:spacing w:val="-4"/>
        </w:rPr>
        <w:t> </w:t>
      </w:r>
      <w:r>
        <w:rPr/>
        <w:t>FLUJOS</w:t>
      </w:r>
      <w:r>
        <w:rPr>
          <w:spacing w:val="-3"/>
        </w:rPr>
        <w:t> </w:t>
      </w:r>
      <w:r>
        <w:rPr/>
        <w:t>DE</w:t>
      </w:r>
      <w:r>
        <w:rPr>
          <w:spacing w:val="-4"/>
        </w:rPr>
        <w:t> </w:t>
      </w:r>
      <w:r>
        <w:rPr/>
        <w:t>EFECTIVO</w:t>
      </w:r>
      <w:r>
        <w:rPr>
          <w:spacing w:val="-4"/>
        </w:rPr>
        <w:t> </w:t>
      </w:r>
      <w:r>
        <w:rPr/>
        <w:t>(Método</w:t>
      </w:r>
      <w:r>
        <w:rPr>
          <w:spacing w:val="-4"/>
        </w:rPr>
        <w:t> </w:t>
      </w:r>
      <w:r>
        <w:rPr>
          <w:spacing w:val="-2"/>
        </w:rPr>
        <w:t>indirecto)</w:t>
      </w:r>
    </w:p>
    <w:p>
      <w:pPr>
        <w:spacing w:before="1"/>
        <w:ind w:left="1248" w:right="1247" w:firstLine="0"/>
        <w:jc w:val="center"/>
        <w:rPr>
          <w:rFonts w:ascii="Arial" w:hAnsi="Arial"/>
          <w:b/>
          <w:sz w:val="16"/>
        </w:rPr>
      </w:pPr>
      <w:r>
        <w:rPr>
          <w:rFonts w:ascii="Arial" w:hAnsi="Arial"/>
          <w:b/>
          <w:sz w:val="16"/>
        </w:rPr>
        <w:t>Por</w:t>
      </w:r>
      <w:r>
        <w:rPr>
          <w:rFonts w:ascii="Arial" w:hAnsi="Arial"/>
          <w:b/>
          <w:spacing w:val="-2"/>
          <w:sz w:val="16"/>
        </w:rPr>
        <w:t> </w:t>
      </w:r>
      <w:r>
        <w:rPr>
          <w:rFonts w:ascii="Arial" w:hAnsi="Arial"/>
          <w:b/>
          <w:sz w:val="16"/>
        </w:rPr>
        <w:t>el</w:t>
      </w:r>
      <w:r>
        <w:rPr>
          <w:rFonts w:ascii="Arial" w:hAnsi="Arial"/>
          <w:b/>
          <w:spacing w:val="-2"/>
          <w:sz w:val="16"/>
        </w:rPr>
        <w:t> </w:t>
      </w:r>
      <w:r>
        <w:rPr>
          <w:rFonts w:ascii="Arial" w:hAnsi="Arial"/>
          <w:b/>
          <w:sz w:val="16"/>
        </w:rPr>
        <w:t>ejercicio</w:t>
      </w:r>
      <w:r>
        <w:rPr>
          <w:rFonts w:ascii="Arial" w:hAnsi="Arial"/>
          <w:b/>
          <w:spacing w:val="-2"/>
          <w:sz w:val="16"/>
        </w:rPr>
        <w:t> </w:t>
      </w:r>
      <w:r>
        <w:rPr>
          <w:rFonts w:ascii="Arial" w:hAnsi="Arial"/>
          <w:b/>
          <w:sz w:val="16"/>
        </w:rPr>
        <w:t>finalizado</w:t>
      </w:r>
      <w:r>
        <w:rPr>
          <w:rFonts w:ascii="Arial" w:hAnsi="Arial"/>
          <w:b/>
          <w:spacing w:val="-2"/>
          <w:sz w:val="16"/>
        </w:rPr>
        <w:t> </w:t>
      </w:r>
      <w:r>
        <w:rPr>
          <w:rFonts w:ascii="Arial" w:hAnsi="Arial"/>
          <w:b/>
          <w:sz w:val="16"/>
        </w:rPr>
        <w:t>el</w:t>
      </w:r>
      <w:r>
        <w:rPr>
          <w:rFonts w:ascii="Arial" w:hAnsi="Arial"/>
          <w:b/>
          <w:spacing w:val="80"/>
          <w:sz w:val="16"/>
        </w:rPr>
        <w:t> </w:t>
      </w:r>
      <w:r>
        <w:rPr>
          <w:rFonts w:ascii="Arial" w:hAnsi="Arial"/>
          <w:b/>
          <w:sz w:val="16"/>
        </w:rPr>
        <w:t>…/…/…</w:t>
      </w:r>
      <w:r>
        <w:rPr>
          <w:rFonts w:ascii="Arial" w:hAnsi="Arial"/>
          <w:b/>
          <w:spacing w:val="-5"/>
          <w:sz w:val="16"/>
        </w:rPr>
        <w:t> </w:t>
      </w:r>
      <w:r>
        <w:rPr>
          <w:rFonts w:ascii="Arial" w:hAnsi="Arial"/>
          <w:b/>
          <w:sz w:val="16"/>
        </w:rPr>
        <w:t>comparativo</w:t>
      </w:r>
      <w:r>
        <w:rPr>
          <w:rFonts w:ascii="Arial" w:hAnsi="Arial"/>
          <w:b/>
          <w:spacing w:val="-5"/>
          <w:sz w:val="16"/>
        </w:rPr>
        <w:t> </w:t>
      </w:r>
      <w:r>
        <w:rPr>
          <w:rFonts w:ascii="Arial" w:hAnsi="Arial"/>
          <w:b/>
          <w:sz w:val="16"/>
        </w:rPr>
        <w:t>con</w:t>
      </w:r>
      <w:r>
        <w:rPr>
          <w:rFonts w:ascii="Arial" w:hAnsi="Arial"/>
          <w:b/>
          <w:spacing w:val="-5"/>
          <w:sz w:val="16"/>
        </w:rPr>
        <w:t> </w:t>
      </w:r>
      <w:r>
        <w:rPr>
          <w:rFonts w:ascii="Arial" w:hAnsi="Arial"/>
          <w:b/>
          <w:sz w:val="16"/>
        </w:rPr>
        <w:t>el</w:t>
      </w:r>
      <w:r>
        <w:rPr>
          <w:rFonts w:ascii="Arial" w:hAnsi="Arial"/>
          <w:b/>
          <w:spacing w:val="-2"/>
          <w:sz w:val="16"/>
        </w:rPr>
        <w:t> </w:t>
      </w:r>
      <w:r>
        <w:rPr>
          <w:rFonts w:ascii="Arial" w:hAnsi="Arial"/>
          <w:b/>
          <w:sz w:val="16"/>
        </w:rPr>
        <w:t>ejercicio</w:t>
      </w:r>
      <w:r>
        <w:rPr>
          <w:rFonts w:ascii="Arial" w:hAnsi="Arial"/>
          <w:b/>
          <w:spacing w:val="-2"/>
          <w:sz w:val="16"/>
        </w:rPr>
        <w:t> </w:t>
      </w:r>
      <w:r>
        <w:rPr>
          <w:rFonts w:ascii="Arial" w:hAnsi="Arial"/>
          <w:b/>
          <w:sz w:val="16"/>
        </w:rPr>
        <w:t>anterior Cifras expresadas en … (Nota 1.3)</w:t>
      </w:r>
    </w:p>
    <w:p>
      <w:pPr>
        <w:pStyle w:val="BodyText"/>
        <w:spacing w:before="11"/>
        <w:ind w:left="0" w:firstLine="0"/>
        <w:jc w:val="left"/>
        <w:rPr>
          <w:rFonts w:ascii="Arial"/>
          <w:b/>
          <w:sz w:val="15"/>
        </w:rPr>
      </w:pPr>
    </w:p>
    <w:tbl>
      <w:tblPr>
        <w:tblW w:w="0" w:type="auto"/>
        <w:jc w:val="left"/>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3"/>
        <w:gridCol w:w="5242"/>
        <w:gridCol w:w="1037"/>
        <w:gridCol w:w="1034"/>
      </w:tblGrid>
      <w:tr>
        <w:trPr>
          <w:trHeight w:val="170" w:hRule="exact"/>
        </w:trPr>
        <w:tc>
          <w:tcPr>
            <w:tcW w:w="523" w:type="dxa"/>
            <w:shd w:val="clear" w:color="auto" w:fill="F1F1F1"/>
          </w:tcPr>
          <w:p>
            <w:pPr>
              <w:pStyle w:val="TableParagraph"/>
              <w:spacing w:line="140" w:lineRule="exact"/>
              <w:ind w:right="50"/>
              <w:jc w:val="center"/>
              <w:rPr>
                <w:sz w:val="14"/>
              </w:rPr>
            </w:pPr>
            <w:r>
              <w:rPr>
                <w:spacing w:val="-4"/>
                <w:sz w:val="14"/>
              </w:rPr>
              <w:t>Ref.</w:t>
            </w:r>
          </w:p>
        </w:tc>
        <w:tc>
          <w:tcPr>
            <w:tcW w:w="5242" w:type="dxa"/>
            <w:shd w:val="clear" w:color="auto" w:fill="F1F1F1"/>
          </w:tcPr>
          <w:p>
            <w:pPr>
              <w:pStyle w:val="TableParagraph"/>
              <w:rPr>
                <w:rFonts w:ascii="Times New Roman"/>
                <w:sz w:val="10"/>
              </w:rPr>
            </w:pPr>
          </w:p>
        </w:tc>
        <w:tc>
          <w:tcPr>
            <w:tcW w:w="1037" w:type="dxa"/>
            <w:shd w:val="clear" w:color="auto" w:fill="F1F1F1"/>
          </w:tcPr>
          <w:p>
            <w:pPr>
              <w:pStyle w:val="TableParagraph"/>
              <w:spacing w:line="140" w:lineRule="exact"/>
              <w:ind w:left="318"/>
              <w:rPr>
                <w:sz w:val="14"/>
              </w:rPr>
            </w:pPr>
            <w:r>
              <w:rPr>
                <w:spacing w:val="-2"/>
                <w:sz w:val="14"/>
              </w:rPr>
              <w:t>Actual</w:t>
            </w:r>
          </w:p>
        </w:tc>
        <w:tc>
          <w:tcPr>
            <w:tcW w:w="1034" w:type="dxa"/>
            <w:shd w:val="clear" w:color="auto" w:fill="F1F1F1"/>
          </w:tcPr>
          <w:p>
            <w:pPr>
              <w:pStyle w:val="TableParagraph"/>
              <w:spacing w:line="140" w:lineRule="exact"/>
              <w:ind w:left="115"/>
              <w:rPr>
                <w:sz w:val="14"/>
              </w:rPr>
            </w:pPr>
            <w:r>
              <w:rPr>
                <w:spacing w:val="-2"/>
                <w:sz w:val="14"/>
              </w:rPr>
              <w:t>Comparativo</w:t>
            </w:r>
          </w:p>
        </w:tc>
      </w:tr>
      <w:tr>
        <w:trPr>
          <w:trHeight w:val="171" w:hRule="exact"/>
        </w:trPr>
        <w:tc>
          <w:tcPr>
            <w:tcW w:w="523" w:type="dxa"/>
            <w:tcBorders>
              <w:bottom w:val="nil"/>
            </w:tcBorders>
          </w:tcPr>
          <w:p>
            <w:pPr>
              <w:pStyle w:val="TableParagraph"/>
              <w:rPr>
                <w:rFonts w:ascii="Times New Roman"/>
                <w:sz w:val="10"/>
              </w:rPr>
            </w:pPr>
          </w:p>
        </w:tc>
        <w:tc>
          <w:tcPr>
            <w:tcW w:w="5242" w:type="dxa"/>
            <w:tcBorders>
              <w:bottom w:val="nil"/>
            </w:tcBorders>
          </w:tcPr>
          <w:p>
            <w:pPr>
              <w:pStyle w:val="TableParagraph"/>
              <w:spacing w:line="143" w:lineRule="exact" w:before="3"/>
              <w:ind w:left="103"/>
              <w:rPr>
                <w:rFonts w:ascii="Arial"/>
                <w:b/>
                <w:sz w:val="14"/>
              </w:rPr>
            </w:pPr>
            <w:r>
              <w:rPr>
                <w:rFonts w:ascii="Arial"/>
                <w:b/>
                <w:sz w:val="14"/>
              </w:rPr>
              <w:t>VARIACIONES</w:t>
            </w:r>
            <w:r>
              <w:rPr>
                <w:rFonts w:ascii="Arial"/>
                <w:b/>
                <w:spacing w:val="-3"/>
                <w:sz w:val="14"/>
              </w:rPr>
              <w:t> </w:t>
            </w:r>
            <w:r>
              <w:rPr>
                <w:rFonts w:ascii="Arial"/>
                <w:b/>
                <w:sz w:val="14"/>
              </w:rPr>
              <w:t>DEL</w:t>
            </w:r>
            <w:r>
              <w:rPr>
                <w:rFonts w:ascii="Arial"/>
                <w:b/>
                <w:spacing w:val="-6"/>
                <w:sz w:val="14"/>
              </w:rPr>
              <w:t> </w:t>
            </w:r>
            <w:r>
              <w:rPr>
                <w:rFonts w:ascii="Arial"/>
                <w:b/>
                <w:sz w:val="14"/>
              </w:rPr>
              <w:t>EFECTIVO</w:t>
            </w:r>
            <w:r>
              <w:rPr>
                <w:rFonts w:ascii="Arial"/>
                <w:b/>
                <w:spacing w:val="-5"/>
                <w:sz w:val="14"/>
              </w:rPr>
              <w:t> </w:t>
            </w:r>
            <w:r>
              <w:rPr>
                <w:rFonts w:ascii="Arial"/>
                <w:b/>
                <w:sz w:val="14"/>
              </w:rPr>
              <w:t>Y</w:t>
            </w:r>
            <w:r>
              <w:rPr>
                <w:rFonts w:ascii="Arial"/>
                <w:b/>
                <w:spacing w:val="-5"/>
                <w:sz w:val="14"/>
              </w:rPr>
              <w:t> </w:t>
            </w:r>
            <w:r>
              <w:rPr>
                <w:rFonts w:ascii="Arial"/>
                <w:b/>
                <w:sz w:val="14"/>
              </w:rPr>
              <w:t>SUS</w:t>
            </w:r>
            <w:r>
              <w:rPr>
                <w:rFonts w:ascii="Arial"/>
                <w:b/>
                <w:spacing w:val="-4"/>
                <w:sz w:val="14"/>
              </w:rPr>
              <w:t> </w:t>
            </w:r>
            <w:r>
              <w:rPr>
                <w:rFonts w:ascii="Arial"/>
                <w:b/>
                <w:spacing w:val="-2"/>
                <w:sz w:val="14"/>
              </w:rPr>
              <w:t>EQUIVALENTES</w:t>
            </w:r>
          </w:p>
        </w:tc>
        <w:tc>
          <w:tcPr>
            <w:tcW w:w="1037" w:type="dxa"/>
            <w:vMerge w:val="restart"/>
          </w:tcPr>
          <w:p>
            <w:pPr>
              <w:pStyle w:val="TableParagraph"/>
              <w:rPr>
                <w:rFonts w:ascii="Times New Roman"/>
                <w:sz w:val="14"/>
              </w:rPr>
            </w:pPr>
          </w:p>
        </w:tc>
        <w:tc>
          <w:tcPr>
            <w:tcW w:w="1034" w:type="dxa"/>
            <w:vMerge w:val="restart"/>
          </w:tcPr>
          <w:p>
            <w:pPr>
              <w:pStyle w:val="TableParagraph"/>
              <w:rPr>
                <w:rFonts w:ascii="Times New Roman"/>
                <w:sz w:val="14"/>
              </w:rPr>
            </w:pPr>
          </w:p>
        </w:tc>
      </w:tr>
      <w:tr>
        <w:trPr>
          <w:trHeight w:val="160"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1" w:lineRule="exact"/>
              <w:ind w:left="103"/>
              <w:rPr>
                <w:sz w:val="14"/>
              </w:rPr>
            </w:pPr>
            <w:r>
              <w:rPr>
                <w:sz w:val="14"/>
              </w:rPr>
              <w:t>Efectivo</w:t>
            </w:r>
            <w:r>
              <w:rPr>
                <w:spacing w:val="-5"/>
                <w:sz w:val="14"/>
              </w:rPr>
              <w:t> </w:t>
            </w:r>
            <w:r>
              <w:rPr>
                <w:sz w:val="14"/>
              </w:rPr>
              <w:t>y</w:t>
            </w:r>
            <w:r>
              <w:rPr>
                <w:spacing w:val="-5"/>
                <w:sz w:val="14"/>
              </w:rPr>
              <w:t> </w:t>
            </w:r>
            <w:r>
              <w:rPr>
                <w:sz w:val="14"/>
              </w:rPr>
              <w:t>sus</w:t>
            </w:r>
            <w:r>
              <w:rPr>
                <w:spacing w:val="-3"/>
                <w:sz w:val="14"/>
              </w:rPr>
              <w:t> </w:t>
            </w:r>
            <w:r>
              <w:rPr>
                <w:sz w:val="14"/>
              </w:rPr>
              <w:t>equivalentes</w:t>
            </w:r>
            <w:r>
              <w:rPr>
                <w:spacing w:val="-5"/>
                <w:sz w:val="14"/>
              </w:rPr>
              <w:t> </w:t>
            </w:r>
            <w:r>
              <w:rPr>
                <w:sz w:val="14"/>
              </w:rPr>
              <w:t>al</w:t>
            </w:r>
            <w:r>
              <w:rPr>
                <w:spacing w:val="-5"/>
                <w:sz w:val="14"/>
              </w:rPr>
              <w:t> </w:t>
            </w:r>
            <w:r>
              <w:rPr>
                <w:sz w:val="14"/>
              </w:rPr>
              <w:t>inicio</w:t>
            </w:r>
            <w:r>
              <w:rPr>
                <w:spacing w:val="-3"/>
                <w:sz w:val="14"/>
              </w:rPr>
              <w:t> </w:t>
            </w:r>
            <w:r>
              <w:rPr>
                <w:sz w:val="14"/>
              </w:rPr>
              <w:t>del</w:t>
            </w:r>
            <w:r>
              <w:rPr>
                <w:spacing w:val="-4"/>
                <w:sz w:val="14"/>
              </w:rPr>
              <w:t> </w:t>
            </w:r>
            <w:r>
              <w:rPr>
                <w:spacing w:val="-2"/>
                <w:sz w:val="14"/>
              </w:rPr>
              <w:t>ejercicio</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1" w:lineRule="exact"/>
              <w:ind w:left="103"/>
              <w:rPr>
                <w:sz w:val="14"/>
              </w:rPr>
            </w:pPr>
            <w:r>
              <w:rPr>
                <w:sz w:val="14"/>
              </w:rPr>
              <w:t>Modificación</w:t>
            </w:r>
            <w:r>
              <w:rPr>
                <w:spacing w:val="-7"/>
                <w:sz w:val="14"/>
              </w:rPr>
              <w:t> </w:t>
            </w:r>
            <w:r>
              <w:rPr>
                <w:sz w:val="14"/>
              </w:rPr>
              <w:t>de</w:t>
            </w:r>
            <w:r>
              <w:rPr>
                <w:spacing w:val="-7"/>
                <w:sz w:val="14"/>
              </w:rPr>
              <w:t> </w:t>
            </w:r>
            <w:r>
              <w:rPr>
                <w:sz w:val="14"/>
              </w:rPr>
              <w:t>ejercicios</w:t>
            </w:r>
            <w:r>
              <w:rPr>
                <w:spacing w:val="-9"/>
                <w:sz w:val="14"/>
              </w:rPr>
              <w:t> </w:t>
            </w:r>
            <w:r>
              <w:rPr>
                <w:sz w:val="14"/>
              </w:rPr>
              <w:t>anteriores</w:t>
            </w:r>
            <w:r>
              <w:rPr>
                <w:spacing w:val="-6"/>
                <w:sz w:val="14"/>
              </w:rPr>
              <w:t> </w:t>
            </w:r>
            <w:r>
              <w:rPr>
                <w:sz w:val="14"/>
              </w:rPr>
              <w:t>(Nota</w:t>
            </w:r>
            <w:r>
              <w:rPr>
                <w:spacing w:val="-6"/>
                <w:sz w:val="14"/>
              </w:rPr>
              <w:t> </w:t>
            </w:r>
            <w:r>
              <w:rPr>
                <w:spacing w:val="-4"/>
                <w:sz w:val="14"/>
              </w:rPr>
              <w:t>1.6)</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1" w:lineRule="exact"/>
              <w:ind w:left="103"/>
              <w:rPr>
                <w:sz w:val="14"/>
              </w:rPr>
            </w:pPr>
            <w:r>
              <w:rPr>
                <w:sz w:val="14"/>
              </w:rPr>
              <w:t>Efectivo</w:t>
            </w:r>
            <w:r>
              <w:rPr>
                <w:spacing w:val="-6"/>
                <w:sz w:val="14"/>
              </w:rPr>
              <w:t> </w:t>
            </w:r>
            <w:r>
              <w:rPr>
                <w:sz w:val="14"/>
              </w:rPr>
              <w:t>y</w:t>
            </w:r>
            <w:r>
              <w:rPr>
                <w:spacing w:val="-6"/>
                <w:sz w:val="14"/>
              </w:rPr>
              <w:t> </w:t>
            </w:r>
            <w:r>
              <w:rPr>
                <w:sz w:val="14"/>
              </w:rPr>
              <w:t>sus</w:t>
            </w:r>
            <w:r>
              <w:rPr>
                <w:spacing w:val="-5"/>
                <w:sz w:val="14"/>
              </w:rPr>
              <w:t> </w:t>
            </w:r>
            <w:r>
              <w:rPr>
                <w:sz w:val="14"/>
              </w:rPr>
              <w:t>equivalentes,</w:t>
            </w:r>
            <w:r>
              <w:rPr>
                <w:spacing w:val="-6"/>
                <w:sz w:val="14"/>
              </w:rPr>
              <w:t> </w:t>
            </w:r>
            <w:r>
              <w:rPr>
                <w:sz w:val="14"/>
              </w:rPr>
              <w:t>modificados</w:t>
            </w:r>
            <w:r>
              <w:rPr>
                <w:spacing w:val="-6"/>
                <w:sz w:val="14"/>
              </w:rPr>
              <w:t> </w:t>
            </w:r>
            <w:r>
              <w:rPr>
                <w:sz w:val="14"/>
              </w:rPr>
              <w:t>al</w:t>
            </w:r>
            <w:r>
              <w:rPr>
                <w:spacing w:val="-6"/>
                <w:sz w:val="14"/>
              </w:rPr>
              <w:t> </w:t>
            </w:r>
            <w:r>
              <w:rPr>
                <w:sz w:val="14"/>
              </w:rPr>
              <w:t>inicio</w:t>
            </w:r>
            <w:r>
              <w:rPr>
                <w:spacing w:val="-4"/>
                <w:sz w:val="14"/>
              </w:rPr>
              <w:t> </w:t>
            </w:r>
            <w:r>
              <w:rPr>
                <w:sz w:val="14"/>
              </w:rPr>
              <w:t>del</w:t>
            </w:r>
            <w:r>
              <w:rPr>
                <w:spacing w:val="-3"/>
                <w:sz w:val="14"/>
              </w:rPr>
              <w:t> </w:t>
            </w:r>
            <w:r>
              <w:rPr>
                <w:sz w:val="14"/>
              </w:rPr>
              <w:t>ejercicio</w:t>
            </w:r>
            <w:r>
              <w:rPr>
                <w:spacing w:val="-4"/>
                <w:sz w:val="14"/>
              </w:rPr>
              <w:t> </w:t>
            </w:r>
            <w:r>
              <w:rPr>
                <w:sz w:val="14"/>
              </w:rPr>
              <w:t>(Nota</w:t>
            </w:r>
            <w:r>
              <w:rPr>
                <w:spacing w:val="-4"/>
                <w:sz w:val="14"/>
              </w:rPr>
              <w:t> </w:t>
            </w:r>
            <w:r>
              <w:rPr>
                <w:spacing w:val="-5"/>
                <w:sz w:val="14"/>
              </w:rPr>
              <w:t>5)</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2"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2" w:lineRule="exact"/>
              <w:ind w:left="103"/>
              <w:rPr>
                <w:sz w:val="14"/>
              </w:rPr>
            </w:pPr>
            <w:r>
              <w:rPr>
                <w:sz w:val="14"/>
              </w:rPr>
              <w:t>Efectivo</w:t>
            </w:r>
            <w:r>
              <w:rPr>
                <w:spacing w:val="-5"/>
                <w:sz w:val="14"/>
              </w:rPr>
              <w:t> </w:t>
            </w:r>
            <w:r>
              <w:rPr>
                <w:sz w:val="14"/>
              </w:rPr>
              <w:t>y</w:t>
            </w:r>
            <w:r>
              <w:rPr>
                <w:spacing w:val="-5"/>
                <w:sz w:val="14"/>
              </w:rPr>
              <w:t> </w:t>
            </w:r>
            <w:r>
              <w:rPr>
                <w:sz w:val="14"/>
              </w:rPr>
              <w:t>sus</w:t>
            </w:r>
            <w:r>
              <w:rPr>
                <w:spacing w:val="-3"/>
                <w:sz w:val="14"/>
              </w:rPr>
              <w:t> </w:t>
            </w:r>
            <w:r>
              <w:rPr>
                <w:sz w:val="14"/>
              </w:rPr>
              <w:t>equivalentes</w:t>
            </w:r>
            <w:r>
              <w:rPr>
                <w:spacing w:val="-5"/>
                <w:sz w:val="14"/>
              </w:rPr>
              <w:t> </w:t>
            </w:r>
            <w:r>
              <w:rPr>
                <w:sz w:val="14"/>
              </w:rPr>
              <w:t>al</w:t>
            </w:r>
            <w:r>
              <w:rPr>
                <w:spacing w:val="-2"/>
                <w:sz w:val="14"/>
              </w:rPr>
              <w:t> </w:t>
            </w:r>
            <w:r>
              <w:rPr>
                <w:sz w:val="14"/>
              </w:rPr>
              <w:t>cierre</w:t>
            </w:r>
            <w:r>
              <w:rPr>
                <w:spacing w:val="-3"/>
                <w:sz w:val="14"/>
              </w:rPr>
              <w:t> </w:t>
            </w:r>
            <w:r>
              <w:rPr>
                <w:sz w:val="14"/>
              </w:rPr>
              <w:t>del</w:t>
            </w:r>
            <w:r>
              <w:rPr>
                <w:spacing w:val="-3"/>
                <w:sz w:val="14"/>
              </w:rPr>
              <w:t> </w:t>
            </w:r>
            <w:r>
              <w:rPr>
                <w:spacing w:val="-2"/>
                <w:sz w:val="14"/>
              </w:rPr>
              <w:t>ejercicio</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70"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5" w:lineRule="exact" w:before="5"/>
              <w:ind w:left="103"/>
              <w:rPr>
                <w:sz w:val="14"/>
              </w:rPr>
            </w:pPr>
            <w:r>
              <w:rPr>
                <w:rFonts w:ascii="Arial" w:hAnsi="Arial"/>
                <w:b/>
                <w:sz w:val="14"/>
              </w:rPr>
              <w:t>Aumento</w:t>
            </w:r>
            <w:r>
              <w:rPr>
                <w:rFonts w:ascii="Arial" w:hAnsi="Arial"/>
                <w:b/>
                <w:spacing w:val="-8"/>
                <w:sz w:val="14"/>
              </w:rPr>
              <w:t> </w:t>
            </w:r>
            <w:r>
              <w:rPr>
                <w:rFonts w:ascii="Arial" w:hAnsi="Arial"/>
                <w:b/>
                <w:sz w:val="14"/>
              </w:rPr>
              <w:t>(Disminución)</w:t>
            </w:r>
            <w:r>
              <w:rPr>
                <w:rFonts w:ascii="Arial" w:hAnsi="Arial"/>
                <w:b/>
                <w:spacing w:val="-4"/>
                <w:sz w:val="14"/>
              </w:rPr>
              <w:t> </w:t>
            </w:r>
            <w:r>
              <w:rPr>
                <w:rFonts w:ascii="Arial" w:hAnsi="Arial"/>
                <w:b/>
                <w:sz w:val="14"/>
              </w:rPr>
              <w:t>neto</w:t>
            </w:r>
            <w:r>
              <w:rPr>
                <w:rFonts w:ascii="Arial" w:hAnsi="Arial"/>
                <w:b/>
                <w:spacing w:val="-6"/>
                <w:sz w:val="14"/>
              </w:rPr>
              <w:t> </w:t>
            </w:r>
            <w:r>
              <w:rPr>
                <w:rFonts w:ascii="Arial" w:hAnsi="Arial"/>
                <w:b/>
                <w:sz w:val="14"/>
              </w:rPr>
              <w:t>del</w:t>
            </w:r>
            <w:r>
              <w:rPr>
                <w:rFonts w:ascii="Arial" w:hAnsi="Arial"/>
                <w:b/>
                <w:spacing w:val="-6"/>
                <w:sz w:val="14"/>
              </w:rPr>
              <w:t> </w:t>
            </w:r>
            <w:r>
              <w:rPr>
                <w:rFonts w:ascii="Arial" w:hAnsi="Arial"/>
                <w:b/>
                <w:sz w:val="14"/>
              </w:rPr>
              <w:t>efectivo</w:t>
            </w:r>
            <w:r>
              <w:rPr>
                <w:rFonts w:ascii="Arial" w:hAnsi="Arial"/>
                <w:b/>
                <w:spacing w:val="-5"/>
                <w:sz w:val="14"/>
              </w:rPr>
              <w:t> </w:t>
            </w:r>
            <w:r>
              <w:rPr>
                <w:rFonts w:ascii="Arial" w:hAnsi="Arial"/>
                <w:b/>
                <w:sz w:val="14"/>
              </w:rPr>
              <w:t>y</w:t>
            </w:r>
            <w:r>
              <w:rPr>
                <w:rFonts w:ascii="Arial" w:hAnsi="Arial"/>
                <w:b/>
                <w:spacing w:val="-7"/>
                <w:sz w:val="14"/>
              </w:rPr>
              <w:t> </w:t>
            </w:r>
            <w:r>
              <w:rPr>
                <w:rFonts w:ascii="Arial" w:hAnsi="Arial"/>
                <w:b/>
                <w:sz w:val="14"/>
              </w:rPr>
              <w:t>sus</w:t>
            </w:r>
            <w:r>
              <w:rPr>
                <w:rFonts w:ascii="Arial" w:hAnsi="Arial"/>
                <w:b/>
                <w:spacing w:val="-6"/>
                <w:sz w:val="14"/>
              </w:rPr>
              <w:t> </w:t>
            </w:r>
            <w:r>
              <w:rPr>
                <w:rFonts w:ascii="Arial" w:hAnsi="Arial"/>
                <w:b/>
                <w:sz w:val="14"/>
              </w:rPr>
              <w:t>equivalentes</w:t>
            </w:r>
            <w:r>
              <w:rPr>
                <w:rFonts w:ascii="Arial" w:hAnsi="Arial"/>
                <w:b/>
                <w:spacing w:val="-4"/>
                <w:sz w:val="14"/>
              </w:rPr>
              <w:t> </w:t>
            </w:r>
            <w:r>
              <w:rPr>
                <w:sz w:val="14"/>
              </w:rPr>
              <w:t>(Nota</w:t>
            </w:r>
            <w:r>
              <w:rPr>
                <w:spacing w:val="-4"/>
                <w:sz w:val="14"/>
              </w:rPr>
              <w:t> </w:t>
            </w:r>
            <w:r>
              <w:rPr>
                <w:spacing w:val="-5"/>
                <w:sz w:val="14"/>
              </w:rPr>
              <w:t>5)</w:t>
            </w:r>
          </w:p>
        </w:tc>
        <w:tc>
          <w:tcPr>
            <w:tcW w:w="1037" w:type="dxa"/>
          </w:tcPr>
          <w:p>
            <w:pPr>
              <w:pStyle w:val="TableParagraph"/>
              <w:rPr>
                <w:rFonts w:ascii="Times New Roman"/>
                <w:sz w:val="10"/>
              </w:rPr>
            </w:pPr>
          </w:p>
        </w:tc>
        <w:tc>
          <w:tcPr>
            <w:tcW w:w="1034" w:type="dxa"/>
          </w:tcPr>
          <w:p>
            <w:pPr>
              <w:pStyle w:val="TableParagraph"/>
              <w:rPr>
                <w:rFonts w:ascii="Times New Roman"/>
                <w:sz w:val="10"/>
              </w:rPr>
            </w:pPr>
          </w:p>
        </w:tc>
      </w:tr>
      <w:tr>
        <w:trPr>
          <w:trHeight w:val="330" w:hRule="exact"/>
        </w:trPr>
        <w:tc>
          <w:tcPr>
            <w:tcW w:w="523" w:type="dxa"/>
            <w:tcBorders>
              <w:top w:val="nil"/>
              <w:bottom w:val="nil"/>
            </w:tcBorders>
          </w:tcPr>
          <w:p>
            <w:pPr>
              <w:pStyle w:val="TableParagraph"/>
              <w:rPr>
                <w:rFonts w:ascii="Times New Roman"/>
                <w:sz w:val="14"/>
              </w:rPr>
            </w:pPr>
          </w:p>
        </w:tc>
        <w:tc>
          <w:tcPr>
            <w:tcW w:w="5242" w:type="dxa"/>
            <w:tcBorders>
              <w:top w:val="nil"/>
              <w:bottom w:val="nil"/>
            </w:tcBorders>
          </w:tcPr>
          <w:p>
            <w:pPr>
              <w:pStyle w:val="TableParagraph"/>
              <w:spacing w:before="5"/>
              <w:rPr>
                <w:rFonts w:ascii="Arial"/>
                <w:b/>
                <w:sz w:val="14"/>
              </w:rPr>
            </w:pPr>
          </w:p>
          <w:p>
            <w:pPr>
              <w:pStyle w:val="TableParagraph"/>
              <w:spacing w:line="145" w:lineRule="exact"/>
              <w:ind w:left="103"/>
              <w:rPr>
                <w:rFonts w:ascii="Arial" w:hAnsi="Arial"/>
                <w:b/>
                <w:sz w:val="14"/>
              </w:rPr>
            </w:pPr>
            <w:r>
              <w:rPr>
                <w:rFonts w:ascii="Arial" w:hAnsi="Arial"/>
                <w:b/>
                <w:sz w:val="14"/>
              </w:rPr>
              <w:t>CAUSAS</w:t>
            </w:r>
            <w:r>
              <w:rPr>
                <w:rFonts w:ascii="Arial" w:hAnsi="Arial"/>
                <w:b/>
                <w:spacing w:val="-4"/>
                <w:sz w:val="14"/>
              </w:rPr>
              <w:t> </w:t>
            </w:r>
            <w:r>
              <w:rPr>
                <w:rFonts w:ascii="Arial" w:hAnsi="Arial"/>
                <w:b/>
                <w:sz w:val="14"/>
              </w:rPr>
              <w:t>DE</w:t>
            </w:r>
            <w:r>
              <w:rPr>
                <w:rFonts w:ascii="Arial" w:hAnsi="Arial"/>
                <w:b/>
                <w:spacing w:val="-3"/>
                <w:sz w:val="14"/>
              </w:rPr>
              <w:t> </w:t>
            </w:r>
            <w:r>
              <w:rPr>
                <w:rFonts w:ascii="Arial" w:hAnsi="Arial"/>
                <w:b/>
                <w:sz w:val="14"/>
              </w:rPr>
              <w:t>LA</w:t>
            </w:r>
            <w:r>
              <w:rPr>
                <w:rFonts w:ascii="Arial" w:hAnsi="Arial"/>
                <w:b/>
                <w:spacing w:val="-4"/>
                <w:sz w:val="14"/>
              </w:rPr>
              <w:t> </w:t>
            </w:r>
            <w:r>
              <w:rPr>
                <w:rFonts w:ascii="Arial" w:hAnsi="Arial"/>
                <w:b/>
                <w:sz w:val="14"/>
              </w:rPr>
              <w:t>VARIACIÓN</w:t>
            </w:r>
            <w:r>
              <w:rPr>
                <w:rFonts w:ascii="Arial" w:hAnsi="Arial"/>
                <w:b/>
                <w:spacing w:val="-5"/>
                <w:sz w:val="14"/>
              </w:rPr>
              <w:t> </w:t>
            </w:r>
            <w:r>
              <w:rPr>
                <w:rFonts w:ascii="Arial" w:hAnsi="Arial"/>
                <w:b/>
                <w:sz w:val="14"/>
              </w:rPr>
              <w:t>DEL</w:t>
            </w:r>
            <w:r>
              <w:rPr>
                <w:rFonts w:ascii="Arial" w:hAnsi="Arial"/>
                <w:b/>
                <w:spacing w:val="-5"/>
                <w:sz w:val="14"/>
              </w:rPr>
              <w:t> </w:t>
            </w:r>
            <w:r>
              <w:rPr>
                <w:rFonts w:ascii="Arial" w:hAnsi="Arial"/>
                <w:b/>
                <w:sz w:val="14"/>
              </w:rPr>
              <w:t>EFECTIVO</w:t>
            </w:r>
            <w:r>
              <w:rPr>
                <w:rFonts w:ascii="Arial" w:hAnsi="Arial"/>
                <w:b/>
                <w:spacing w:val="-4"/>
                <w:sz w:val="14"/>
              </w:rPr>
              <w:t> </w:t>
            </w:r>
            <w:r>
              <w:rPr>
                <w:rFonts w:ascii="Arial" w:hAnsi="Arial"/>
                <w:b/>
                <w:sz w:val="14"/>
              </w:rPr>
              <w:t>Y</w:t>
            </w:r>
            <w:r>
              <w:rPr>
                <w:rFonts w:ascii="Arial" w:hAnsi="Arial"/>
                <w:b/>
                <w:spacing w:val="-3"/>
                <w:sz w:val="14"/>
              </w:rPr>
              <w:t> </w:t>
            </w:r>
            <w:r>
              <w:rPr>
                <w:rFonts w:ascii="Arial" w:hAnsi="Arial"/>
                <w:b/>
                <w:sz w:val="14"/>
              </w:rPr>
              <w:t>SUS</w:t>
            </w:r>
            <w:r>
              <w:rPr>
                <w:rFonts w:ascii="Arial" w:hAnsi="Arial"/>
                <w:b/>
                <w:spacing w:val="-4"/>
                <w:sz w:val="14"/>
              </w:rPr>
              <w:t> </w:t>
            </w:r>
            <w:r>
              <w:rPr>
                <w:rFonts w:ascii="Arial" w:hAnsi="Arial"/>
                <w:b/>
                <w:spacing w:val="-2"/>
                <w:sz w:val="14"/>
              </w:rPr>
              <w:t>EQUIVALENTES</w:t>
            </w:r>
          </w:p>
        </w:tc>
        <w:tc>
          <w:tcPr>
            <w:tcW w:w="1037" w:type="dxa"/>
            <w:vMerge w:val="restart"/>
          </w:tcPr>
          <w:p>
            <w:pPr>
              <w:pStyle w:val="TableParagraph"/>
              <w:rPr>
                <w:rFonts w:ascii="Times New Roman"/>
                <w:sz w:val="14"/>
              </w:rPr>
            </w:pPr>
          </w:p>
        </w:tc>
        <w:tc>
          <w:tcPr>
            <w:tcW w:w="1034" w:type="dxa"/>
            <w:vMerge w:val="restart"/>
          </w:tcPr>
          <w:p>
            <w:pPr>
              <w:pStyle w:val="TableParagraph"/>
              <w:rPr>
                <w:rFonts w:ascii="Times New Roman"/>
                <w:sz w:val="14"/>
              </w:rPr>
            </w:pPr>
          </w:p>
        </w:tc>
      </w:tr>
      <w:tr>
        <w:trPr>
          <w:trHeight w:val="161"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2" w:lineRule="exact"/>
              <w:ind w:left="103"/>
              <w:rPr>
                <w:rFonts w:ascii="Arial"/>
                <w:b/>
                <w:sz w:val="14"/>
              </w:rPr>
            </w:pPr>
            <w:r>
              <w:rPr>
                <w:rFonts w:ascii="Arial"/>
                <w:b/>
                <w:spacing w:val="-2"/>
                <w:sz w:val="14"/>
                <w:u w:val="single"/>
              </w:rPr>
              <w:t>Actividades</w:t>
            </w:r>
            <w:r>
              <w:rPr>
                <w:rFonts w:ascii="Arial"/>
                <w:b/>
                <w:spacing w:val="12"/>
                <w:sz w:val="14"/>
                <w:u w:val="single"/>
              </w:rPr>
              <w:t> </w:t>
            </w:r>
            <w:r>
              <w:rPr>
                <w:rFonts w:ascii="Arial"/>
                <w:b/>
                <w:spacing w:val="-2"/>
                <w:sz w:val="14"/>
                <w:u w:val="single"/>
              </w:rPr>
              <w:t>operativas</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1" w:lineRule="exact"/>
              <w:ind w:left="103"/>
              <w:rPr>
                <w:sz w:val="14"/>
              </w:rPr>
            </w:pPr>
            <w:r>
              <w:rPr>
                <w:sz w:val="14"/>
              </w:rPr>
              <w:t>Ganancia</w:t>
            </w:r>
            <w:r>
              <w:rPr>
                <w:spacing w:val="-7"/>
                <w:sz w:val="14"/>
              </w:rPr>
              <w:t> </w:t>
            </w:r>
            <w:r>
              <w:rPr>
                <w:sz w:val="14"/>
              </w:rPr>
              <w:t>(Pérdida)</w:t>
            </w:r>
            <w:r>
              <w:rPr>
                <w:spacing w:val="-6"/>
                <w:sz w:val="14"/>
              </w:rPr>
              <w:t> </w:t>
            </w:r>
            <w:r>
              <w:rPr>
                <w:sz w:val="14"/>
              </w:rPr>
              <w:t>del</w:t>
            </w:r>
            <w:r>
              <w:rPr>
                <w:spacing w:val="-4"/>
                <w:sz w:val="14"/>
              </w:rPr>
              <w:t> </w:t>
            </w:r>
            <w:r>
              <w:rPr>
                <w:spacing w:val="-2"/>
                <w:sz w:val="14"/>
              </w:rPr>
              <w:t>ejercicio</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1" w:lineRule="exact"/>
              <w:ind w:left="103"/>
              <w:rPr>
                <w:sz w:val="14"/>
              </w:rPr>
            </w:pPr>
            <w:r>
              <w:rPr>
                <w:sz w:val="14"/>
              </w:rPr>
              <w:t>Más</w:t>
            </w:r>
            <w:r>
              <w:rPr>
                <w:spacing w:val="-8"/>
                <w:sz w:val="14"/>
              </w:rPr>
              <w:t> </w:t>
            </w:r>
            <w:r>
              <w:rPr>
                <w:sz w:val="14"/>
              </w:rPr>
              <w:t>(Menos)</w:t>
            </w:r>
            <w:r>
              <w:rPr>
                <w:spacing w:val="-9"/>
                <w:sz w:val="14"/>
              </w:rPr>
              <w:t> </w:t>
            </w:r>
            <w:r>
              <w:rPr>
                <w:sz w:val="14"/>
              </w:rPr>
              <w:t>intereses</w:t>
            </w:r>
            <w:r>
              <w:rPr>
                <w:spacing w:val="-8"/>
                <w:sz w:val="14"/>
              </w:rPr>
              <w:t> </w:t>
            </w:r>
            <w:r>
              <w:rPr>
                <w:sz w:val="14"/>
              </w:rPr>
              <w:t>ganados</w:t>
            </w:r>
            <w:r>
              <w:rPr>
                <w:spacing w:val="-8"/>
                <w:sz w:val="14"/>
              </w:rPr>
              <w:t> </w:t>
            </w:r>
            <w:r>
              <w:rPr>
                <w:sz w:val="14"/>
              </w:rPr>
              <w:t>y</w:t>
            </w:r>
            <w:r>
              <w:rPr>
                <w:spacing w:val="-8"/>
                <w:sz w:val="14"/>
              </w:rPr>
              <w:t> </w:t>
            </w:r>
            <w:r>
              <w:rPr>
                <w:sz w:val="14"/>
              </w:rPr>
              <w:t>perdidos,</w:t>
            </w:r>
            <w:r>
              <w:rPr>
                <w:spacing w:val="-9"/>
                <w:sz w:val="14"/>
              </w:rPr>
              <w:t> </w:t>
            </w:r>
            <w:r>
              <w:rPr>
                <w:sz w:val="14"/>
              </w:rPr>
              <w:t>dividendos</w:t>
            </w:r>
            <w:r>
              <w:rPr>
                <w:spacing w:val="-8"/>
                <w:sz w:val="14"/>
              </w:rPr>
              <w:t> </w:t>
            </w:r>
            <w:r>
              <w:rPr>
                <w:sz w:val="14"/>
              </w:rPr>
              <w:t>ganados</w:t>
            </w:r>
            <w:r>
              <w:rPr>
                <w:spacing w:val="-6"/>
                <w:sz w:val="14"/>
              </w:rPr>
              <w:t> </w:t>
            </w:r>
            <w:r>
              <w:rPr>
                <w:sz w:val="14"/>
              </w:rPr>
              <w:t>e</w:t>
            </w:r>
            <w:r>
              <w:rPr>
                <w:spacing w:val="-9"/>
                <w:sz w:val="14"/>
              </w:rPr>
              <w:t> </w:t>
            </w:r>
            <w:r>
              <w:rPr>
                <w:sz w:val="14"/>
              </w:rPr>
              <w:t>impuesto</w:t>
            </w:r>
            <w:r>
              <w:rPr>
                <w:spacing w:val="-9"/>
                <w:sz w:val="14"/>
              </w:rPr>
              <w:t> </w:t>
            </w:r>
            <w:r>
              <w:rPr>
                <w:sz w:val="14"/>
              </w:rPr>
              <w:t>a</w:t>
            </w:r>
            <w:r>
              <w:rPr>
                <w:spacing w:val="-9"/>
                <w:sz w:val="14"/>
              </w:rPr>
              <w:t> </w:t>
            </w:r>
            <w:r>
              <w:rPr>
                <w:spacing w:val="-5"/>
                <w:sz w:val="14"/>
              </w:rPr>
              <w:t>las</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1" w:lineRule="exact"/>
              <w:ind w:left="103"/>
              <w:rPr>
                <w:sz w:val="14"/>
              </w:rPr>
            </w:pPr>
            <w:r>
              <w:rPr>
                <w:sz w:val="14"/>
              </w:rPr>
              <w:t>ganancias</w:t>
            </w:r>
            <w:r>
              <w:rPr>
                <w:spacing w:val="-5"/>
                <w:sz w:val="14"/>
              </w:rPr>
              <w:t> </w:t>
            </w:r>
            <w:r>
              <w:rPr>
                <w:sz w:val="14"/>
              </w:rPr>
              <w:t>devengado</w:t>
            </w:r>
            <w:r>
              <w:rPr>
                <w:spacing w:val="-5"/>
                <w:sz w:val="14"/>
              </w:rPr>
              <w:t> </w:t>
            </w:r>
            <w:r>
              <w:rPr>
                <w:sz w:val="14"/>
              </w:rPr>
              <w:t>en</w:t>
            </w:r>
            <w:r>
              <w:rPr>
                <w:spacing w:val="-4"/>
                <w:sz w:val="14"/>
              </w:rPr>
              <w:t> </w:t>
            </w:r>
            <w:r>
              <w:rPr>
                <w:sz w:val="14"/>
              </w:rPr>
              <w:t>el</w:t>
            </w:r>
            <w:r>
              <w:rPr>
                <w:spacing w:val="-6"/>
                <w:sz w:val="14"/>
              </w:rPr>
              <w:t> </w:t>
            </w:r>
            <w:r>
              <w:rPr>
                <w:spacing w:val="-2"/>
                <w:sz w:val="14"/>
              </w:rPr>
              <w:t>ejercicio</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spacing w:line="141" w:lineRule="exact"/>
              <w:ind w:left="48" w:right="50"/>
              <w:jc w:val="center"/>
              <w:rPr>
                <w:sz w:val="14"/>
              </w:rPr>
            </w:pPr>
            <w:r>
              <w:rPr>
                <w:spacing w:val="-5"/>
                <w:sz w:val="14"/>
              </w:rPr>
              <w:t>(1)</w:t>
            </w:r>
          </w:p>
        </w:tc>
        <w:tc>
          <w:tcPr>
            <w:tcW w:w="5242" w:type="dxa"/>
            <w:tcBorders>
              <w:top w:val="nil"/>
              <w:bottom w:val="nil"/>
            </w:tcBorders>
          </w:tcPr>
          <w:p>
            <w:pPr>
              <w:pStyle w:val="TableParagraph"/>
              <w:spacing w:line="141" w:lineRule="exact"/>
              <w:ind w:left="103"/>
              <w:rPr>
                <w:rFonts w:ascii="Arial"/>
                <w:b/>
                <w:sz w:val="14"/>
              </w:rPr>
            </w:pPr>
            <w:r>
              <w:rPr>
                <w:rFonts w:ascii="Arial"/>
                <w:b/>
                <w:sz w:val="14"/>
              </w:rPr>
              <w:t>Ajustes</w:t>
            </w:r>
            <w:r>
              <w:rPr>
                <w:rFonts w:ascii="Arial"/>
                <w:b/>
                <w:spacing w:val="-2"/>
                <w:sz w:val="14"/>
              </w:rPr>
              <w:t> </w:t>
            </w:r>
            <w:r>
              <w:rPr>
                <w:rFonts w:ascii="Arial"/>
                <w:b/>
                <w:sz w:val="14"/>
              </w:rPr>
              <w:t>para</w:t>
            </w:r>
            <w:r>
              <w:rPr>
                <w:rFonts w:ascii="Arial"/>
                <w:b/>
                <w:spacing w:val="-2"/>
                <w:sz w:val="14"/>
              </w:rPr>
              <w:t> </w:t>
            </w:r>
            <w:r>
              <w:rPr>
                <w:rFonts w:ascii="Arial"/>
                <w:b/>
                <w:sz w:val="14"/>
              </w:rPr>
              <w:t>arribar al</w:t>
            </w:r>
            <w:r>
              <w:rPr>
                <w:rFonts w:ascii="Arial"/>
                <w:b/>
                <w:spacing w:val="-1"/>
                <w:sz w:val="14"/>
              </w:rPr>
              <w:t> </w:t>
            </w:r>
            <w:r>
              <w:rPr>
                <w:rFonts w:ascii="Arial"/>
                <w:b/>
                <w:sz w:val="14"/>
              </w:rPr>
              <w:t>flujo</w:t>
            </w:r>
            <w:r>
              <w:rPr>
                <w:rFonts w:ascii="Arial"/>
                <w:b/>
                <w:spacing w:val="-2"/>
                <w:sz w:val="14"/>
              </w:rPr>
              <w:t> </w:t>
            </w:r>
            <w:r>
              <w:rPr>
                <w:rFonts w:ascii="Arial"/>
                <w:b/>
                <w:sz w:val="14"/>
              </w:rPr>
              <w:t>neto</w:t>
            </w:r>
            <w:r>
              <w:rPr>
                <w:rFonts w:ascii="Arial"/>
                <w:b/>
                <w:spacing w:val="-2"/>
                <w:sz w:val="14"/>
              </w:rPr>
              <w:t> </w:t>
            </w:r>
            <w:r>
              <w:rPr>
                <w:rFonts w:ascii="Arial"/>
                <w:b/>
                <w:sz w:val="14"/>
              </w:rPr>
              <w:t>de</w:t>
            </w:r>
            <w:r>
              <w:rPr>
                <w:rFonts w:ascii="Arial"/>
                <w:b/>
                <w:spacing w:val="1"/>
                <w:sz w:val="14"/>
              </w:rPr>
              <w:t> </w:t>
            </w:r>
            <w:r>
              <w:rPr>
                <w:rFonts w:ascii="Arial"/>
                <w:b/>
                <w:sz w:val="14"/>
              </w:rPr>
              <w:t>efectivo</w:t>
            </w:r>
            <w:r>
              <w:rPr>
                <w:rFonts w:ascii="Arial"/>
                <w:b/>
                <w:spacing w:val="3"/>
                <w:sz w:val="14"/>
              </w:rPr>
              <w:t> </w:t>
            </w:r>
            <w:r>
              <w:rPr>
                <w:rFonts w:ascii="Arial"/>
                <w:b/>
                <w:sz w:val="14"/>
              </w:rPr>
              <w:t>generado</w:t>
            </w:r>
            <w:r>
              <w:rPr>
                <w:rFonts w:ascii="Arial"/>
                <w:b/>
                <w:spacing w:val="-1"/>
                <w:sz w:val="14"/>
              </w:rPr>
              <w:t> </w:t>
            </w:r>
            <w:r>
              <w:rPr>
                <w:rFonts w:ascii="Arial"/>
                <w:b/>
                <w:sz w:val="14"/>
              </w:rPr>
              <w:t>por</w:t>
            </w:r>
            <w:r>
              <w:rPr>
                <w:rFonts w:ascii="Arial"/>
                <w:b/>
                <w:spacing w:val="-3"/>
                <w:sz w:val="14"/>
              </w:rPr>
              <w:t> </w:t>
            </w:r>
            <w:r>
              <w:rPr>
                <w:rFonts w:ascii="Arial"/>
                <w:b/>
                <w:sz w:val="14"/>
              </w:rPr>
              <w:t>(utilizado</w:t>
            </w:r>
            <w:r>
              <w:rPr>
                <w:rFonts w:ascii="Arial"/>
                <w:b/>
                <w:spacing w:val="-2"/>
                <w:sz w:val="14"/>
              </w:rPr>
              <w:t> </w:t>
            </w:r>
            <w:r>
              <w:rPr>
                <w:rFonts w:ascii="Arial"/>
                <w:b/>
                <w:sz w:val="14"/>
              </w:rPr>
              <w:t>en)</w:t>
            </w:r>
            <w:r>
              <w:rPr>
                <w:rFonts w:ascii="Arial"/>
                <w:b/>
                <w:spacing w:val="3"/>
                <w:sz w:val="14"/>
              </w:rPr>
              <w:t> </w:t>
            </w:r>
            <w:r>
              <w:rPr>
                <w:rFonts w:ascii="Arial"/>
                <w:b/>
                <w:spacing w:val="-5"/>
                <w:sz w:val="14"/>
              </w:rPr>
              <w:t>las</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1" w:lineRule="exact"/>
              <w:ind w:left="103"/>
              <w:rPr>
                <w:rFonts w:ascii="Arial"/>
                <w:b/>
                <w:sz w:val="14"/>
              </w:rPr>
            </w:pPr>
            <w:r>
              <w:rPr>
                <w:rFonts w:ascii="Arial"/>
                <w:b/>
                <w:spacing w:val="-2"/>
                <w:sz w:val="14"/>
              </w:rPr>
              <w:t>actividades</w:t>
            </w:r>
            <w:r>
              <w:rPr>
                <w:rFonts w:ascii="Arial"/>
                <w:b/>
                <w:spacing w:val="11"/>
                <w:sz w:val="14"/>
              </w:rPr>
              <w:t> </w:t>
            </w:r>
            <w:r>
              <w:rPr>
                <w:rFonts w:ascii="Arial"/>
                <w:b/>
                <w:spacing w:val="-2"/>
                <w:sz w:val="14"/>
              </w:rPr>
              <w:t>operativas:</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1" w:lineRule="exact"/>
              <w:ind w:left="103"/>
              <w:rPr>
                <w:sz w:val="14"/>
              </w:rPr>
            </w:pPr>
            <w:r>
              <w:rPr>
                <w:sz w:val="14"/>
              </w:rPr>
              <w:t>Depreciación</w:t>
            </w:r>
            <w:r>
              <w:rPr>
                <w:spacing w:val="-4"/>
                <w:sz w:val="14"/>
              </w:rPr>
              <w:t> </w:t>
            </w:r>
            <w:r>
              <w:rPr>
                <w:sz w:val="14"/>
              </w:rPr>
              <w:t>de</w:t>
            </w:r>
            <w:r>
              <w:rPr>
                <w:spacing w:val="-6"/>
                <w:sz w:val="14"/>
              </w:rPr>
              <w:t> </w:t>
            </w:r>
            <w:r>
              <w:rPr>
                <w:sz w:val="14"/>
              </w:rPr>
              <w:t>bienes</w:t>
            </w:r>
            <w:r>
              <w:rPr>
                <w:spacing w:val="-5"/>
                <w:sz w:val="14"/>
              </w:rPr>
              <w:t> </w:t>
            </w:r>
            <w:r>
              <w:rPr>
                <w:sz w:val="14"/>
              </w:rPr>
              <w:t>de</w:t>
            </w:r>
            <w:r>
              <w:rPr>
                <w:spacing w:val="-6"/>
                <w:sz w:val="14"/>
              </w:rPr>
              <w:t> </w:t>
            </w:r>
            <w:r>
              <w:rPr>
                <w:sz w:val="14"/>
              </w:rPr>
              <w:t>uso</w:t>
            </w:r>
            <w:r>
              <w:rPr>
                <w:spacing w:val="-5"/>
                <w:sz w:val="14"/>
              </w:rPr>
              <w:t> </w:t>
            </w:r>
            <w:r>
              <w:rPr>
                <w:sz w:val="14"/>
              </w:rPr>
              <w:t>y</w:t>
            </w:r>
            <w:r>
              <w:rPr>
                <w:spacing w:val="-4"/>
                <w:sz w:val="14"/>
              </w:rPr>
              <w:t> </w:t>
            </w:r>
            <w:r>
              <w:rPr>
                <w:sz w:val="14"/>
              </w:rPr>
              <w:t>propiedades</w:t>
            </w:r>
            <w:r>
              <w:rPr>
                <w:spacing w:val="-2"/>
                <w:sz w:val="14"/>
              </w:rPr>
              <w:t> </w:t>
            </w:r>
            <w:r>
              <w:rPr>
                <w:sz w:val="14"/>
              </w:rPr>
              <w:t>de</w:t>
            </w:r>
            <w:r>
              <w:rPr>
                <w:spacing w:val="-4"/>
                <w:sz w:val="14"/>
              </w:rPr>
              <w:t> </w:t>
            </w:r>
            <w:r>
              <w:rPr>
                <w:spacing w:val="-2"/>
                <w:sz w:val="14"/>
              </w:rPr>
              <w:t>inversión</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1" w:lineRule="exact"/>
              <w:ind w:left="103"/>
              <w:rPr>
                <w:sz w:val="14"/>
              </w:rPr>
            </w:pPr>
            <w:r>
              <w:rPr>
                <w:sz w:val="14"/>
              </w:rPr>
              <w:t>Amortización</w:t>
            </w:r>
            <w:r>
              <w:rPr>
                <w:spacing w:val="-8"/>
                <w:sz w:val="14"/>
              </w:rPr>
              <w:t> </w:t>
            </w:r>
            <w:r>
              <w:rPr>
                <w:sz w:val="14"/>
              </w:rPr>
              <w:t>de</w:t>
            </w:r>
            <w:r>
              <w:rPr>
                <w:spacing w:val="-6"/>
                <w:sz w:val="14"/>
              </w:rPr>
              <w:t> </w:t>
            </w:r>
            <w:r>
              <w:rPr>
                <w:sz w:val="14"/>
              </w:rPr>
              <w:t>activos</w:t>
            </w:r>
            <w:r>
              <w:rPr>
                <w:spacing w:val="-7"/>
                <w:sz w:val="14"/>
              </w:rPr>
              <w:t> </w:t>
            </w:r>
            <w:r>
              <w:rPr>
                <w:spacing w:val="-2"/>
                <w:sz w:val="14"/>
              </w:rPr>
              <w:t>intangibles</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1" w:lineRule="exact"/>
              <w:ind w:left="103"/>
              <w:rPr>
                <w:sz w:val="14"/>
              </w:rPr>
            </w:pPr>
            <w:r>
              <w:rPr>
                <w:sz w:val="14"/>
              </w:rPr>
              <w:t>Resultado</w:t>
            </w:r>
            <w:r>
              <w:rPr>
                <w:spacing w:val="25"/>
                <w:sz w:val="14"/>
              </w:rPr>
              <w:t> </w:t>
            </w:r>
            <w:r>
              <w:rPr>
                <w:sz w:val="14"/>
              </w:rPr>
              <w:t>por</w:t>
            </w:r>
            <w:r>
              <w:rPr>
                <w:spacing w:val="25"/>
                <w:sz w:val="14"/>
              </w:rPr>
              <w:t> </w:t>
            </w:r>
            <w:r>
              <w:rPr>
                <w:sz w:val="14"/>
              </w:rPr>
              <w:t>ventas</w:t>
            </w:r>
            <w:r>
              <w:rPr>
                <w:spacing w:val="29"/>
                <w:sz w:val="14"/>
              </w:rPr>
              <w:t> </w:t>
            </w:r>
            <w:r>
              <w:rPr>
                <w:sz w:val="14"/>
              </w:rPr>
              <w:t>de</w:t>
            </w:r>
            <w:r>
              <w:rPr>
                <w:spacing w:val="27"/>
                <w:sz w:val="14"/>
              </w:rPr>
              <w:t> </w:t>
            </w:r>
            <w:r>
              <w:rPr>
                <w:sz w:val="14"/>
              </w:rPr>
              <w:t>bienes</w:t>
            </w:r>
            <w:r>
              <w:rPr>
                <w:spacing w:val="28"/>
                <w:sz w:val="14"/>
              </w:rPr>
              <w:t> </w:t>
            </w:r>
            <w:r>
              <w:rPr>
                <w:sz w:val="14"/>
              </w:rPr>
              <w:t>de</w:t>
            </w:r>
            <w:r>
              <w:rPr>
                <w:spacing w:val="27"/>
                <w:sz w:val="14"/>
              </w:rPr>
              <w:t> </w:t>
            </w:r>
            <w:r>
              <w:rPr>
                <w:sz w:val="14"/>
              </w:rPr>
              <w:t>uso,</w:t>
            </w:r>
            <w:r>
              <w:rPr>
                <w:spacing w:val="28"/>
                <w:sz w:val="14"/>
              </w:rPr>
              <w:t> </w:t>
            </w:r>
            <w:r>
              <w:rPr>
                <w:sz w:val="14"/>
              </w:rPr>
              <w:t>activos</w:t>
            </w:r>
            <w:r>
              <w:rPr>
                <w:spacing w:val="27"/>
                <w:sz w:val="14"/>
              </w:rPr>
              <w:t> </w:t>
            </w:r>
            <w:r>
              <w:rPr>
                <w:sz w:val="14"/>
              </w:rPr>
              <w:t>intangibles,</w:t>
            </w:r>
            <w:r>
              <w:rPr>
                <w:spacing w:val="28"/>
                <w:sz w:val="14"/>
              </w:rPr>
              <w:t> </w:t>
            </w:r>
            <w:r>
              <w:rPr>
                <w:sz w:val="14"/>
              </w:rPr>
              <w:t>propiedades</w:t>
            </w:r>
            <w:r>
              <w:rPr>
                <w:spacing w:val="28"/>
                <w:sz w:val="14"/>
              </w:rPr>
              <w:t> </w:t>
            </w:r>
            <w:r>
              <w:rPr>
                <w:spacing w:val="-5"/>
                <w:sz w:val="14"/>
              </w:rPr>
              <w:t>de</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1" w:lineRule="exact"/>
              <w:ind w:left="103"/>
              <w:rPr>
                <w:sz w:val="14"/>
              </w:rPr>
            </w:pPr>
            <w:r>
              <w:rPr>
                <w:sz w:val="14"/>
              </w:rPr>
              <w:t>inversión</w:t>
            </w:r>
            <w:r>
              <w:rPr>
                <w:spacing w:val="-4"/>
                <w:sz w:val="14"/>
              </w:rPr>
              <w:t> </w:t>
            </w:r>
            <w:r>
              <w:rPr>
                <w:sz w:val="14"/>
              </w:rPr>
              <w:t>y</w:t>
            </w:r>
            <w:r>
              <w:rPr>
                <w:spacing w:val="-6"/>
                <w:sz w:val="14"/>
              </w:rPr>
              <w:t> </w:t>
            </w:r>
            <w:r>
              <w:rPr>
                <w:sz w:val="14"/>
              </w:rPr>
              <w:t>otras</w:t>
            </w:r>
            <w:r>
              <w:rPr>
                <w:spacing w:val="-6"/>
                <w:sz w:val="14"/>
              </w:rPr>
              <w:t> </w:t>
            </w:r>
            <w:r>
              <w:rPr>
                <w:spacing w:val="-2"/>
                <w:sz w:val="14"/>
              </w:rPr>
              <w:t>inversiones</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1" w:lineRule="exact"/>
              <w:ind w:left="103"/>
              <w:rPr>
                <w:sz w:val="14"/>
              </w:rPr>
            </w:pPr>
            <w:r>
              <w:rPr>
                <w:sz w:val="14"/>
              </w:rPr>
              <w:t>Resultado</w:t>
            </w:r>
            <w:r>
              <w:rPr>
                <w:spacing w:val="-6"/>
                <w:sz w:val="14"/>
              </w:rPr>
              <w:t> </w:t>
            </w:r>
            <w:r>
              <w:rPr>
                <w:sz w:val="14"/>
              </w:rPr>
              <w:t>por</w:t>
            </w:r>
            <w:r>
              <w:rPr>
                <w:spacing w:val="-3"/>
                <w:sz w:val="14"/>
              </w:rPr>
              <w:t> </w:t>
            </w:r>
            <w:r>
              <w:rPr>
                <w:sz w:val="14"/>
              </w:rPr>
              <w:t>cambios</w:t>
            </w:r>
            <w:r>
              <w:rPr>
                <w:spacing w:val="-5"/>
                <w:sz w:val="14"/>
              </w:rPr>
              <w:t> </w:t>
            </w:r>
            <w:r>
              <w:rPr>
                <w:sz w:val="14"/>
              </w:rPr>
              <w:t>en</w:t>
            </w:r>
            <w:r>
              <w:rPr>
                <w:spacing w:val="-6"/>
                <w:sz w:val="14"/>
              </w:rPr>
              <w:t> </w:t>
            </w:r>
            <w:r>
              <w:rPr>
                <w:sz w:val="14"/>
              </w:rPr>
              <w:t>el</w:t>
            </w:r>
            <w:r>
              <w:rPr>
                <w:spacing w:val="-2"/>
                <w:sz w:val="14"/>
              </w:rPr>
              <w:t> </w:t>
            </w:r>
            <w:r>
              <w:rPr>
                <w:sz w:val="14"/>
              </w:rPr>
              <w:t>valor</w:t>
            </w:r>
            <w:r>
              <w:rPr>
                <w:spacing w:val="-4"/>
                <w:sz w:val="14"/>
              </w:rPr>
              <w:t> </w:t>
            </w:r>
            <w:r>
              <w:rPr>
                <w:sz w:val="14"/>
              </w:rPr>
              <w:t>razonable</w:t>
            </w:r>
            <w:r>
              <w:rPr>
                <w:spacing w:val="-5"/>
                <w:sz w:val="14"/>
              </w:rPr>
              <w:t> </w:t>
            </w:r>
            <w:r>
              <w:rPr>
                <w:sz w:val="14"/>
              </w:rPr>
              <w:t>de</w:t>
            </w:r>
            <w:r>
              <w:rPr>
                <w:spacing w:val="-5"/>
                <w:sz w:val="14"/>
              </w:rPr>
              <w:t> </w:t>
            </w:r>
            <w:r>
              <w:rPr>
                <w:sz w:val="14"/>
              </w:rPr>
              <w:t>propiedades</w:t>
            </w:r>
            <w:r>
              <w:rPr>
                <w:spacing w:val="-3"/>
                <w:sz w:val="14"/>
              </w:rPr>
              <w:t> </w:t>
            </w:r>
            <w:r>
              <w:rPr>
                <w:sz w:val="14"/>
              </w:rPr>
              <w:t>de</w:t>
            </w:r>
            <w:r>
              <w:rPr>
                <w:spacing w:val="-6"/>
                <w:sz w:val="14"/>
              </w:rPr>
              <w:t> </w:t>
            </w:r>
            <w:r>
              <w:rPr>
                <w:spacing w:val="-2"/>
                <w:sz w:val="14"/>
              </w:rPr>
              <w:t>inversión</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1"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1" w:lineRule="exact"/>
              <w:ind w:left="103"/>
              <w:rPr>
                <w:sz w:val="14"/>
              </w:rPr>
            </w:pPr>
            <w:r>
              <w:rPr>
                <w:sz w:val="14"/>
              </w:rPr>
              <w:t>Otros</w:t>
            </w:r>
            <w:r>
              <w:rPr>
                <w:spacing w:val="-2"/>
                <w:sz w:val="14"/>
              </w:rPr>
              <w:t> </w:t>
            </w:r>
            <w:r>
              <w:rPr>
                <w:sz w:val="14"/>
              </w:rPr>
              <w:t>resultados</w:t>
            </w:r>
            <w:r>
              <w:rPr>
                <w:spacing w:val="-1"/>
                <w:sz w:val="14"/>
              </w:rPr>
              <w:t> </w:t>
            </w:r>
            <w:r>
              <w:rPr>
                <w:sz w:val="14"/>
              </w:rPr>
              <w:t>financieros y</w:t>
            </w:r>
            <w:r>
              <w:rPr>
                <w:spacing w:val="-1"/>
                <w:sz w:val="14"/>
              </w:rPr>
              <w:t> </w:t>
            </w:r>
            <w:r>
              <w:rPr>
                <w:sz w:val="14"/>
              </w:rPr>
              <w:t>por</w:t>
            </w:r>
            <w:r>
              <w:rPr>
                <w:spacing w:val="-2"/>
                <w:sz w:val="14"/>
              </w:rPr>
              <w:t> </w:t>
            </w:r>
            <w:r>
              <w:rPr>
                <w:sz w:val="14"/>
              </w:rPr>
              <w:t>tenencia (incluyendo</w:t>
            </w:r>
            <w:r>
              <w:rPr>
                <w:spacing w:val="-2"/>
                <w:sz w:val="14"/>
              </w:rPr>
              <w:t> </w:t>
            </w:r>
            <w:r>
              <w:rPr>
                <w:sz w:val="14"/>
              </w:rPr>
              <w:t>el</w:t>
            </w:r>
            <w:r>
              <w:rPr>
                <w:spacing w:val="1"/>
                <w:sz w:val="14"/>
              </w:rPr>
              <w:t> </w:t>
            </w:r>
            <w:r>
              <w:rPr>
                <w:sz w:val="14"/>
              </w:rPr>
              <w:t>resultado por</w:t>
            </w:r>
            <w:r>
              <w:rPr>
                <w:spacing w:val="-2"/>
                <w:sz w:val="14"/>
              </w:rPr>
              <w:t> cambios</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2"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2" w:lineRule="exact"/>
              <w:ind w:left="103"/>
              <w:rPr>
                <w:sz w:val="14"/>
              </w:rPr>
            </w:pPr>
            <w:r>
              <w:rPr>
                <w:sz w:val="14"/>
              </w:rPr>
              <w:t>en</w:t>
            </w:r>
            <w:r>
              <w:rPr>
                <w:spacing w:val="4"/>
                <w:sz w:val="14"/>
              </w:rPr>
              <w:t> </w:t>
            </w:r>
            <w:r>
              <w:rPr>
                <w:sz w:val="14"/>
              </w:rPr>
              <w:t>el</w:t>
            </w:r>
            <w:r>
              <w:rPr>
                <w:spacing w:val="6"/>
                <w:sz w:val="14"/>
              </w:rPr>
              <w:t> </w:t>
            </w:r>
            <w:r>
              <w:rPr>
                <w:sz w:val="14"/>
              </w:rPr>
              <w:t>poder</w:t>
            </w:r>
            <w:r>
              <w:rPr>
                <w:spacing w:val="4"/>
                <w:sz w:val="14"/>
              </w:rPr>
              <w:t> </w:t>
            </w:r>
            <w:r>
              <w:rPr>
                <w:sz w:val="14"/>
              </w:rPr>
              <w:t>adquisitivo</w:t>
            </w:r>
            <w:r>
              <w:rPr>
                <w:spacing w:val="5"/>
                <w:sz w:val="14"/>
              </w:rPr>
              <w:t> </w:t>
            </w:r>
            <w:r>
              <w:rPr>
                <w:sz w:val="14"/>
              </w:rPr>
              <w:t>de</w:t>
            </w:r>
            <w:r>
              <w:rPr>
                <w:spacing w:val="5"/>
                <w:sz w:val="14"/>
              </w:rPr>
              <w:t> </w:t>
            </w:r>
            <w:r>
              <w:rPr>
                <w:sz w:val="14"/>
              </w:rPr>
              <w:t>la</w:t>
            </w:r>
            <w:r>
              <w:rPr>
                <w:spacing w:val="4"/>
                <w:sz w:val="14"/>
              </w:rPr>
              <w:t> </w:t>
            </w:r>
            <w:r>
              <w:rPr>
                <w:sz w:val="14"/>
              </w:rPr>
              <w:t>moneda)</w:t>
            </w:r>
            <w:r>
              <w:rPr>
                <w:spacing w:val="7"/>
                <w:sz w:val="14"/>
              </w:rPr>
              <w:t> </w:t>
            </w:r>
            <w:r>
              <w:rPr>
                <w:sz w:val="14"/>
              </w:rPr>
              <w:t>generados</w:t>
            </w:r>
            <w:r>
              <w:rPr>
                <w:spacing w:val="5"/>
                <w:sz w:val="14"/>
              </w:rPr>
              <w:t> </w:t>
            </w:r>
            <w:r>
              <w:rPr>
                <w:sz w:val="14"/>
              </w:rPr>
              <w:t>por</w:t>
            </w:r>
            <w:r>
              <w:rPr>
                <w:spacing w:val="5"/>
                <w:sz w:val="14"/>
              </w:rPr>
              <w:t> </w:t>
            </w:r>
            <w:r>
              <w:rPr>
                <w:sz w:val="14"/>
              </w:rPr>
              <w:t>partidas</w:t>
            </w:r>
            <w:r>
              <w:rPr>
                <w:spacing w:val="5"/>
                <w:sz w:val="14"/>
              </w:rPr>
              <w:t> </w:t>
            </w:r>
            <w:r>
              <w:rPr>
                <w:sz w:val="14"/>
              </w:rPr>
              <w:t>relacionados</w:t>
            </w:r>
            <w:r>
              <w:rPr>
                <w:spacing w:val="6"/>
                <w:sz w:val="14"/>
              </w:rPr>
              <w:t> </w:t>
            </w:r>
            <w:r>
              <w:rPr>
                <w:spacing w:val="-5"/>
                <w:sz w:val="14"/>
              </w:rPr>
              <w:t>con</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2"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2" w:lineRule="exact"/>
              <w:ind w:left="103"/>
              <w:rPr>
                <w:sz w:val="14"/>
              </w:rPr>
            </w:pPr>
            <w:r>
              <w:rPr>
                <w:sz w:val="14"/>
              </w:rPr>
              <w:t>las</w:t>
            </w:r>
            <w:r>
              <w:rPr>
                <w:spacing w:val="-6"/>
                <w:sz w:val="14"/>
              </w:rPr>
              <w:t> </w:t>
            </w:r>
            <w:r>
              <w:rPr>
                <w:sz w:val="14"/>
              </w:rPr>
              <w:t>actividades</w:t>
            </w:r>
            <w:r>
              <w:rPr>
                <w:spacing w:val="-6"/>
                <w:sz w:val="14"/>
              </w:rPr>
              <w:t> </w:t>
            </w:r>
            <w:r>
              <w:rPr>
                <w:sz w:val="14"/>
              </w:rPr>
              <w:t>de</w:t>
            </w:r>
            <w:r>
              <w:rPr>
                <w:spacing w:val="-5"/>
                <w:sz w:val="14"/>
              </w:rPr>
              <w:t> </w:t>
            </w:r>
            <w:r>
              <w:rPr>
                <w:sz w:val="14"/>
              </w:rPr>
              <w:t>inversión</w:t>
            </w:r>
            <w:r>
              <w:rPr>
                <w:spacing w:val="-4"/>
                <w:sz w:val="14"/>
              </w:rPr>
              <w:t> </w:t>
            </w:r>
            <w:r>
              <w:rPr>
                <w:sz w:val="14"/>
              </w:rPr>
              <w:t>o</w:t>
            </w:r>
            <w:r>
              <w:rPr>
                <w:spacing w:val="-6"/>
                <w:sz w:val="14"/>
              </w:rPr>
              <w:t> </w:t>
            </w:r>
            <w:r>
              <w:rPr>
                <w:spacing w:val="-2"/>
                <w:sz w:val="14"/>
              </w:rPr>
              <w:t>financiación</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spacing w:line="141" w:lineRule="exact"/>
              <w:ind w:left="48" w:right="50"/>
              <w:jc w:val="center"/>
              <w:rPr>
                <w:sz w:val="14"/>
              </w:rPr>
            </w:pPr>
            <w:r>
              <w:rPr>
                <w:spacing w:val="-5"/>
                <w:sz w:val="14"/>
              </w:rPr>
              <w:t>(5)</w:t>
            </w:r>
          </w:p>
        </w:tc>
        <w:tc>
          <w:tcPr>
            <w:tcW w:w="5242" w:type="dxa"/>
            <w:tcBorders>
              <w:top w:val="nil"/>
              <w:bottom w:val="nil"/>
            </w:tcBorders>
          </w:tcPr>
          <w:p>
            <w:pPr>
              <w:pStyle w:val="TableParagraph"/>
              <w:spacing w:line="141" w:lineRule="exact"/>
              <w:ind w:left="103"/>
              <w:rPr>
                <w:sz w:val="14"/>
              </w:rPr>
            </w:pPr>
            <w:r>
              <w:rPr>
                <w:sz w:val="14"/>
              </w:rPr>
              <w:t>Resultados</w:t>
            </w:r>
            <w:r>
              <w:rPr>
                <w:spacing w:val="65"/>
                <w:sz w:val="14"/>
              </w:rPr>
              <w:t> </w:t>
            </w:r>
            <w:r>
              <w:rPr>
                <w:sz w:val="14"/>
              </w:rPr>
              <w:t>financieros</w:t>
            </w:r>
            <w:r>
              <w:rPr>
                <w:spacing w:val="65"/>
                <w:sz w:val="14"/>
              </w:rPr>
              <w:t> </w:t>
            </w:r>
            <w:r>
              <w:rPr>
                <w:sz w:val="14"/>
              </w:rPr>
              <w:t>y</w:t>
            </w:r>
            <w:r>
              <w:rPr>
                <w:spacing w:val="69"/>
                <w:sz w:val="14"/>
              </w:rPr>
              <w:t> </w:t>
            </w:r>
            <w:r>
              <w:rPr>
                <w:sz w:val="14"/>
              </w:rPr>
              <w:t>por</w:t>
            </w:r>
            <w:r>
              <w:rPr>
                <w:spacing w:val="65"/>
                <w:sz w:val="14"/>
              </w:rPr>
              <w:t> </w:t>
            </w:r>
            <w:r>
              <w:rPr>
                <w:sz w:val="14"/>
              </w:rPr>
              <w:t>tenencia</w:t>
            </w:r>
            <w:r>
              <w:rPr>
                <w:spacing w:val="66"/>
                <w:sz w:val="14"/>
              </w:rPr>
              <w:t> </w:t>
            </w:r>
            <w:r>
              <w:rPr>
                <w:sz w:val="14"/>
              </w:rPr>
              <w:t>generados</w:t>
            </w:r>
            <w:r>
              <w:rPr>
                <w:spacing w:val="67"/>
                <w:sz w:val="14"/>
              </w:rPr>
              <w:t> </w:t>
            </w:r>
            <w:r>
              <w:rPr>
                <w:sz w:val="14"/>
              </w:rPr>
              <w:t>por</w:t>
            </w:r>
            <w:r>
              <w:rPr>
                <w:spacing w:val="64"/>
                <w:sz w:val="14"/>
              </w:rPr>
              <w:t> </w:t>
            </w:r>
            <w:r>
              <w:rPr>
                <w:sz w:val="14"/>
              </w:rPr>
              <w:t>el</w:t>
            </w:r>
            <w:r>
              <w:rPr>
                <w:spacing w:val="68"/>
                <w:sz w:val="14"/>
              </w:rPr>
              <w:t> </w:t>
            </w:r>
            <w:r>
              <w:rPr>
                <w:sz w:val="14"/>
              </w:rPr>
              <w:t>efectivo</w:t>
            </w:r>
            <w:r>
              <w:rPr>
                <w:spacing w:val="64"/>
                <w:sz w:val="14"/>
              </w:rPr>
              <w:t> </w:t>
            </w:r>
            <w:r>
              <w:rPr>
                <w:sz w:val="14"/>
              </w:rPr>
              <w:t>y</w:t>
            </w:r>
            <w:r>
              <w:rPr>
                <w:spacing w:val="67"/>
                <w:sz w:val="14"/>
              </w:rPr>
              <w:t> </w:t>
            </w:r>
            <w:r>
              <w:rPr>
                <w:spacing w:val="-5"/>
                <w:sz w:val="14"/>
              </w:rPr>
              <w:t>sus</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1" w:lineRule="exact"/>
              <w:ind w:left="103"/>
              <w:rPr>
                <w:sz w:val="14"/>
              </w:rPr>
            </w:pPr>
            <w:r>
              <w:rPr>
                <w:spacing w:val="-2"/>
                <w:sz w:val="14"/>
              </w:rPr>
              <w:t>equivalentes</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spacing w:line="141" w:lineRule="exact"/>
              <w:ind w:left="48" w:right="50"/>
              <w:jc w:val="center"/>
              <w:rPr>
                <w:sz w:val="14"/>
              </w:rPr>
            </w:pPr>
            <w:r>
              <w:rPr>
                <w:spacing w:val="-5"/>
                <w:sz w:val="14"/>
              </w:rPr>
              <w:t>(1)</w:t>
            </w:r>
          </w:p>
        </w:tc>
        <w:tc>
          <w:tcPr>
            <w:tcW w:w="5242" w:type="dxa"/>
            <w:tcBorders>
              <w:top w:val="nil"/>
              <w:bottom w:val="nil"/>
            </w:tcBorders>
          </w:tcPr>
          <w:p>
            <w:pPr>
              <w:pStyle w:val="TableParagraph"/>
              <w:spacing w:line="141" w:lineRule="exact"/>
              <w:ind w:left="103"/>
              <w:rPr>
                <w:rFonts w:ascii="Arial"/>
                <w:b/>
                <w:sz w:val="14"/>
              </w:rPr>
            </w:pPr>
            <w:r>
              <w:rPr>
                <w:rFonts w:ascii="Arial"/>
                <w:b/>
                <w:sz w:val="14"/>
              </w:rPr>
              <w:t>Cambios</w:t>
            </w:r>
            <w:r>
              <w:rPr>
                <w:rFonts w:ascii="Arial"/>
                <w:b/>
                <w:spacing w:val="-4"/>
                <w:sz w:val="14"/>
              </w:rPr>
              <w:t> </w:t>
            </w:r>
            <w:r>
              <w:rPr>
                <w:rFonts w:ascii="Arial"/>
                <w:b/>
                <w:sz w:val="14"/>
              </w:rPr>
              <w:t>en</w:t>
            </w:r>
            <w:r>
              <w:rPr>
                <w:rFonts w:ascii="Arial"/>
                <w:b/>
                <w:spacing w:val="-7"/>
                <w:sz w:val="14"/>
              </w:rPr>
              <w:t> </w:t>
            </w:r>
            <w:r>
              <w:rPr>
                <w:rFonts w:ascii="Arial"/>
                <w:b/>
                <w:sz w:val="14"/>
              </w:rPr>
              <w:t>activos</w:t>
            </w:r>
            <w:r>
              <w:rPr>
                <w:rFonts w:ascii="Arial"/>
                <w:b/>
                <w:spacing w:val="-4"/>
                <w:sz w:val="14"/>
              </w:rPr>
              <w:t> </w:t>
            </w:r>
            <w:r>
              <w:rPr>
                <w:rFonts w:ascii="Arial"/>
                <w:b/>
                <w:sz w:val="14"/>
              </w:rPr>
              <w:t>y</w:t>
            </w:r>
            <w:r>
              <w:rPr>
                <w:rFonts w:ascii="Arial"/>
                <w:b/>
                <w:spacing w:val="-5"/>
                <w:sz w:val="14"/>
              </w:rPr>
              <w:t> </w:t>
            </w:r>
            <w:r>
              <w:rPr>
                <w:rFonts w:ascii="Arial"/>
                <w:b/>
                <w:sz w:val="14"/>
              </w:rPr>
              <w:t>pasivos</w:t>
            </w:r>
            <w:r>
              <w:rPr>
                <w:rFonts w:ascii="Arial"/>
                <w:b/>
                <w:spacing w:val="-4"/>
                <w:sz w:val="14"/>
              </w:rPr>
              <w:t> </w:t>
            </w:r>
            <w:r>
              <w:rPr>
                <w:rFonts w:ascii="Arial"/>
                <w:b/>
                <w:spacing w:val="-2"/>
                <w:sz w:val="14"/>
              </w:rPr>
              <w:t>operativos</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1" w:lineRule="exact"/>
              <w:ind w:left="218"/>
              <w:rPr>
                <w:sz w:val="14"/>
              </w:rPr>
            </w:pPr>
            <w:r>
              <w:rPr>
                <w:sz w:val="14"/>
              </w:rPr>
              <w:t>(Aumento)</w:t>
            </w:r>
            <w:r>
              <w:rPr>
                <w:spacing w:val="-6"/>
                <w:sz w:val="14"/>
              </w:rPr>
              <w:t> </w:t>
            </w:r>
            <w:r>
              <w:rPr>
                <w:sz w:val="14"/>
              </w:rPr>
              <w:t>Disminución</w:t>
            </w:r>
            <w:r>
              <w:rPr>
                <w:spacing w:val="-4"/>
                <w:sz w:val="14"/>
              </w:rPr>
              <w:t> </w:t>
            </w:r>
            <w:r>
              <w:rPr>
                <w:sz w:val="14"/>
              </w:rPr>
              <w:t>en</w:t>
            </w:r>
            <w:r>
              <w:rPr>
                <w:spacing w:val="-5"/>
                <w:sz w:val="14"/>
              </w:rPr>
              <w:t> </w:t>
            </w:r>
            <w:r>
              <w:rPr>
                <w:sz w:val="14"/>
              </w:rPr>
              <w:t>cuentas</w:t>
            </w:r>
            <w:r>
              <w:rPr>
                <w:spacing w:val="-5"/>
                <w:sz w:val="14"/>
              </w:rPr>
              <w:t> </w:t>
            </w:r>
            <w:r>
              <w:rPr>
                <w:sz w:val="14"/>
              </w:rPr>
              <w:t>por</w:t>
            </w:r>
            <w:r>
              <w:rPr>
                <w:spacing w:val="-6"/>
                <w:sz w:val="14"/>
              </w:rPr>
              <w:t> </w:t>
            </w:r>
            <w:r>
              <w:rPr>
                <w:sz w:val="14"/>
              </w:rPr>
              <w:t>cobrar</w:t>
            </w:r>
            <w:r>
              <w:rPr>
                <w:spacing w:val="-4"/>
                <w:sz w:val="14"/>
              </w:rPr>
              <w:t> </w:t>
            </w:r>
            <w:r>
              <w:rPr>
                <w:sz w:val="14"/>
              </w:rPr>
              <w:t>a</w:t>
            </w:r>
            <w:r>
              <w:rPr>
                <w:spacing w:val="-6"/>
                <w:sz w:val="14"/>
              </w:rPr>
              <w:t> </w:t>
            </w:r>
            <w:r>
              <w:rPr>
                <w:spacing w:val="-2"/>
                <w:sz w:val="14"/>
              </w:rPr>
              <w:t>clientes</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1" w:lineRule="exact"/>
              <w:ind w:left="218"/>
              <w:rPr>
                <w:sz w:val="14"/>
              </w:rPr>
            </w:pPr>
            <w:r>
              <w:rPr>
                <w:sz w:val="14"/>
              </w:rPr>
              <w:t>(Aumento)</w:t>
            </w:r>
            <w:r>
              <w:rPr>
                <w:spacing w:val="-7"/>
                <w:sz w:val="14"/>
              </w:rPr>
              <w:t> </w:t>
            </w:r>
            <w:r>
              <w:rPr>
                <w:sz w:val="14"/>
              </w:rPr>
              <w:t>Disminución</w:t>
            </w:r>
            <w:r>
              <w:rPr>
                <w:spacing w:val="-4"/>
                <w:sz w:val="14"/>
              </w:rPr>
              <w:t> </w:t>
            </w:r>
            <w:r>
              <w:rPr>
                <w:sz w:val="14"/>
              </w:rPr>
              <w:t>en</w:t>
            </w:r>
            <w:r>
              <w:rPr>
                <w:spacing w:val="-5"/>
                <w:sz w:val="14"/>
              </w:rPr>
              <w:t> </w:t>
            </w:r>
            <w:r>
              <w:rPr>
                <w:sz w:val="14"/>
              </w:rPr>
              <w:t>otras</w:t>
            </w:r>
            <w:r>
              <w:rPr>
                <w:spacing w:val="-6"/>
                <w:sz w:val="14"/>
              </w:rPr>
              <w:t> </w:t>
            </w:r>
            <w:r>
              <w:rPr>
                <w:sz w:val="14"/>
              </w:rPr>
              <w:t>cuentas</w:t>
            </w:r>
            <w:r>
              <w:rPr>
                <w:spacing w:val="-4"/>
                <w:sz w:val="14"/>
              </w:rPr>
              <w:t> </w:t>
            </w:r>
            <w:r>
              <w:rPr>
                <w:sz w:val="14"/>
              </w:rPr>
              <w:t>por</w:t>
            </w:r>
            <w:r>
              <w:rPr>
                <w:spacing w:val="-6"/>
                <w:sz w:val="14"/>
              </w:rPr>
              <w:t> </w:t>
            </w:r>
            <w:r>
              <w:rPr>
                <w:spacing w:val="-2"/>
                <w:sz w:val="14"/>
              </w:rPr>
              <w:t>cobrar</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1" w:lineRule="exact"/>
              <w:ind w:left="218"/>
              <w:rPr>
                <w:sz w:val="14"/>
              </w:rPr>
            </w:pPr>
            <w:r>
              <w:rPr>
                <w:sz w:val="14"/>
              </w:rPr>
              <w:t>(Aumento)</w:t>
            </w:r>
            <w:r>
              <w:rPr>
                <w:spacing w:val="-7"/>
                <w:sz w:val="14"/>
              </w:rPr>
              <w:t> </w:t>
            </w:r>
            <w:r>
              <w:rPr>
                <w:sz w:val="14"/>
              </w:rPr>
              <w:t>Disminución</w:t>
            </w:r>
            <w:r>
              <w:rPr>
                <w:spacing w:val="-5"/>
                <w:sz w:val="14"/>
              </w:rPr>
              <w:t> </w:t>
            </w:r>
            <w:r>
              <w:rPr>
                <w:sz w:val="14"/>
              </w:rPr>
              <w:t>en</w:t>
            </w:r>
            <w:r>
              <w:rPr>
                <w:spacing w:val="-4"/>
                <w:sz w:val="14"/>
              </w:rPr>
              <w:t> </w:t>
            </w:r>
            <w:r>
              <w:rPr>
                <w:sz w:val="14"/>
              </w:rPr>
              <w:t>bienes</w:t>
            </w:r>
            <w:r>
              <w:rPr>
                <w:spacing w:val="-5"/>
                <w:sz w:val="14"/>
              </w:rPr>
              <w:t> </w:t>
            </w:r>
            <w:r>
              <w:rPr>
                <w:sz w:val="14"/>
              </w:rPr>
              <w:t>de</w:t>
            </w:r>
            <w:r>
              <w:rPr>
                <w:spacing w:val="-5"/>
                <w:sz w:val="14"/>
              </w:rPr>
              <w:t> </w:t>
            </w:r>
            <w:r>
              <w:rPr>
                <w:spacing w:val="-2"/>
                <w:sz w:val="14"/>
              </w:rPr>
              <w:t>cambio</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1" w:lineRule="exact"/>
              <w:ind w:left="218"/>
              <w:rPr>
                <w:sz w:val="14"/>
              </w:rPr>
            </w:pPr>
            <w:r>
              <w:rPr>
                <w:sz w:val="14"/>
              </w:rPr>
              <w:t>Aumento</w:t>
            </w:r>
            <w:r>
              <w:rPr>
                <w:spacing w:val="-6"/>
                <w:sz w:val="14"/>
              </w:rPr>
              <w:t> </w:t>
            </w:r>
            <w:r>
              <w:rPr>
                <w:sz w:val="14"/>
              </w:rPr>
              <w:t>(Disminución)</w:t>
            </w:r>
            <w:r>
              <w:rPr>
                <w:spacing w:val="-4"/>
                <w:sz w:val="14"/>
              </w:rPr>
              <w:t> </w:t>
            </w:r>
            <w:r>
              <w:rPr>
                <w:sz w:val="14"/>
              </w:rPr>
              <w:t>en</w:t>
            </w:r>
            <w:r>
              <w:rPr>
                <w:spacing w:val="-5"/>
                <w:sz w:val="14"/>
              </w:rPr>
              <w:t> </w:t>
            </w:r>
            <w:r>
              <w:rPr>
                <w:sz w:val="14"/>
              </w:rPr>
              <w:t>deudas</w:t>
            </w:r>
            <w:r>
              <w:rPr>
                <w:spacing w:val="-6"/>
                <w:sz w:val="14"/>
              </w:rPr>
              <w:t> </w:t>
            </w:r>
            <w:r>
              <w:rPr>
                <w:sz w:val="14"/>
              </w:rPr>
              <w:t>con</w:t>
            </w:r>
            <w:r>
              <w:rPr>
                <w:spacing w:val="-6"/>
                <w:sz w:val="14"/>
              </w:rPr>
              <w:t> </w:t>
            </w:r>
            <w:r>
              <w:rPr>
                <w:sz w:val="14"/>
              </w:rPr>
              <w:t>proveedores</w:t>
            </w:r>
            <w:r>
              <w:rPr>
                <w:spacing w:val="-5"/>
                <w:sz w:val="14"/>
              </w:rPr>
              <w:t> </w:t>
            </w:r>
            <w:r>
              <w:rPr>
                <w:sz w:val="14"/>
              </w:rPr>
              <w:t>de</w:t>
            </w:r>
            <w:r>
              <w:rPr>
                <w:spacing w:val="-4"/>
                <w:sz w:val="14"/>
              </w:rPr>
              <w:t> </w:t>
            </w:r>
            <w:r>
              <w:rPr>
                <w:sz w:val="14"/>
              </w:rPr>
              <w:t>bienes</w:t>
            </w:r>
            <w:r>
              <w:rPr>
                <w:spacing w:val="-5"/>
                <w:sz w:val="14"/>
              </w:rPr>
              <w:t> </w:t>
            </w:r>
            <w:r>
              <w:rPr>
                <w:sz w:val="14"/>
              </w:rPr>
              <w:t>y</w:t>
            </w:r>
            <w:r>
              <w:rPr>
                <w:spacing w:val="-6"/>
                <w:sz w:val="14"/>
              </w:rPr>
              <w:t> </w:t>
            </w:r>
            <w:r>
              <w:rPr>
                <w:spacing w:val="-2"/>
                <w:sz w:val="14"/>
              </w:rPr>
              <w:t>servicios</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1" w:lineRule="exact"/>
              <w:ind w:left="218"/>
              <w:rPr>
                <w:sz w:val="14"/>
              </w:rPr>
            </w:pPr>
            <w:r>
              <w:rPr>
                <w:sz w:val="14"/>
              </w:rPr>
              <w:t>Aumento</w:t>
            </w:r>
            <w:r>
              <w:rPr>
                <w:spacing w:val="-7"/>
                <w:sz w:val="14"/>
              </w:rPr>
              <w:t> </w:t>
            </w:r>
            <w:r>
              <w:rPr>
                <w:sz w:val="14"/>
              </w:rPr>
              <w:t>(Disminución)</w:t>
            </w:r>
            <w:r>
              <w:rPr>
                <w:spacing w:val="-6"/>
                <w:sz w:val="14"/>
              </w:rPr>
              <w:t> </w:t>
            </w:r>
            <w:r>
              <w:rPr>
                <w:sz w:val="14"/>
              </w:rPr>
              <w:t>en</w:t>
            </w:r>
            <w:r>
              <w:rPr>
                <w:spacing w:val="-6"/>
                <w:sz w:val="14"/>
              </w:rPr>
              <w:t> </w:t>
            </w:r>
            <w:r>
              <w:rPr>
                <w:sz w:val="14"/>
              </w:rPr>
              <w:t>deudas</w:t>
            </w:r>
            <w:r>
              <w:rPr>
                <w:spacing w:val="-8"/>
                <w:sz w:val="14"/>
              </w:rPr>
              <w:t> </w:t>
            </w:r>
            <w:r>
              <w:rPr>
                <w:spacing w:val="-2"/>
                <w:sz w:val="14"/>
              </w:rPr>
              <w:t>fiscales</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1" w:lineRule="exact"/>
              <w:ind w:left="218"/>
              <w:rPr>
                <w:sz w:val="14"/>
              </w:rPr>
            </w:pPr>
            <w:r>
              <w:rPr>
                <w:sz w:val="14"/>
              </w:rPr>
              <w:t>Aumento</w:t>
            </w:r>
            <w:r>
              <w:rPr>
                <w:spacing w:val="-6"/>
                <w:sz w:val="14"/>
              </w:rPr>
              <w:t> </w:t>
            </w:r>
            <w:r>
              <w:rPr>
                <w:sz w:val="14"/>
              </w:rPr>
              <w:t>(Disminución)</w:t>
            </w:r>
            <w:r>
              <w:rPr>
                <w:spacing w:val="-5"/>
                <w:sz w:val="14"/>
              </w:rPr>
              <w:t> </w:t>
            </w:r>
            <w:r>
              <w:rPr>
                <w:sz w:val="14"/>
              </w:rPr>
              <w:t>en</w:t>
            </w:r>
            <w:r>
              <w:rPr>
                <w:spacing w:val="-6"/>
                <w:sz w:val="14"/>
              </w:rPr>
              <w:t> </w:t>
            </w:r>
            <w:r>
              <w:rPr>
                <w:sz w:val="14"/>
              </w:rPr>
              <w:t>deudas</w:t>
            </w:r>
            <w:r>
              <w:rPr>
                <w:spacing w:val="-6"/>
                <w:sz w:val="14"/>
              </w:rPr>
              <w:t> </w:t>
            </w:r>
            <w:r>
              <w:rPr>
                <w:sz w:val="14"/>
              </w:rPr>
              <w:t>laborales</w:t>
            </w:r>
            <w:r>
              <w:rPr>
                <w:spacing w:val="-5"/>
                <w:sz w:val="14"/>
              </w:rPr>
              <w:t> </w:t>
            </w:r>
            <w:r>
              <w:rPr>
                <w:sz w:val="14"/>
              </w:rPr>
              <w:t>y</w:t>
            </w:r>
            <w:r>
              <w:rPr>
                <w:spacing w:val="-7"/>
                <w:sz w:val="14"/>
              </w:rPr>
              <w:t> </w:t>
            </w:r>
            <w:r>
              <w:rPr>
                <w:spacing w:val="-2"/>
                <w:sz w:val="14"/>
              </w:rPr>
              <w:t>previsionales</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1" w:lineRule="exact"/>
              <w:ind w:left="218"/>
              <w:rPr>
                <w:sz w:val="14"/>
              </w:rPr>
            </w:pPr>
            <w:r>
              <w:rPr>
                <w:sz w:val="14"/>
              </w:rPr>
              <w:t>Aumento</w:t>
            </w:r>
            <w:r>
              <w:rPr>
                <w:spacing w:val="-7"/>
                <w:sz w:val="14"/>
              </w:rPr>
              <w:t> </w:t>
            </w:r>
            <w:r>
              <w:rPr>
                <w:sz w:val="14"/>
              </w:rPr>
              <w:t>(Disminución)</w:t>
            </w:r>
            <w:r>
              <w:rPr>
                <w:spacing w:val="-5"/>
                <w:sz w:val="14"/>
              </w:rPr>
              <w:t> </w:t>
            </w:r>
            <w:r>
              <w:rPr>
                <w:sz w:val="14"/>
              </w:rPr>
              <w:t>en</w:t>
            </w:r>
            <w:r>
              <w:rPr>
                <w:spacing w:val="-6"/>
                <w:sz w:val="14"/>
              </w:rPr>
              <w:t> </w:t>
            </w:r>
            <w:r>
              <w:rPr>
                <w:sz w:val="14"/>
              </w:rPr>
              <w:t>otras</w:t>
            </w:r>
            <w:r>
              <w:rPr>
                <w:spacing w:val="-5"/>
                <w:sz w:val="14"/>
              </w:rPr>
              <w:t> </w:t>
            </w:r>
            <w:r>
              <w:rPr>
                <w:spacing w:val="-2"/>
                <w:sz w:val="14"/>
              </w:rPr>
              <w:t>deudas</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2" w:hRule="exact"/>
        </w:trPr>
        <w:tc>
          <w:tcPr>
            <w:tcW w:w="523" w:type="dxa"/>
            <w:tcBorders>
              <w:top w:val="nil"/>
              <w:bottom w:val="nil"/>
            </w:tcBorders>
          </w:tcPr>
          <w:p>
            <w:pPr>
              <w:pStyle w:val="TableParagraph"/>
              <w:spacing w:line="142" w:lineRule="exact"/>
              <w:ind w:left="48" w:right="50"/>
              <w:jc w:val="center"/>
              <w:rPr>
                <w:sz w:val="14"/>
              </w:rPr>
            </w:pPr>
            <w:r>
              <w:rPr>
                <w:spacing w:val="-5"/>
                <w:sz w:val="14"/>
              </w:rPr>
              <w:t>(2)</w:t>
            </w:r>
          </w:p>
        </w:tc>
        <w:tc>
          <w:tcPr>
            <w:tcW w:w="5242" w:type="dxa"/>
            <w:tcBorders>
              <w:top w:val="nil"/>
              <w:bottom w:val="nil"/>
            </w:tcBorders>
          </w:tcPr>
          <w:p>
            <w:pPr>
              <w:pStyle w:val="TableParagraph"/>
              <w:spacing w:line="142" w:lineRule="exact"/>
              <w:ind w:left="103"/>
              <w:rPr>
                <w:sz w:val="14"/>
              </w:rPr>
            </w:pPr>
            <w:r>
              <w:rPr>
                <w:sz w:val="14"/>
              </w:rPr>
              <w:t>Cobro</w:t>
            </w:r>
            <w:r>
              <w:rPr>
                <w:spacing w:val="-4"/>
                <w:sz w:val="14"/>
              </w:rPr>
              <w:t> </w:t>
            </w:r>
            <w:r>
              <w:rPr>
                <w:sz w:val="14"/>
              </w:rPr>
              <w:t>de</w:t>
            </w:r>
            <w:r>
              <w:rPr>
                <w:spacing w:val="-3"/>
                <w:sz w:val="14"/>
              </w:rPr>
              <w:t> </w:t>
            </w:r>
            <w:r>
              <w:rPr>
                <w:spacing w:val="-2"/>
                <w:sz w:val="14"/>
              </w:rPr>
              <w:t>dividendos</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2" w:hRule="exact"/>
        </w:trPr>
        <w:tc>
          <w:tcPr>
            <w:tcW w:w="523" w:type="dxa"/>
            <w:tcBorders>
              <w:top w:val="nil"/>
              <w:bottom w:val="nil"/>
            </w:tcBorders>
          </w:tcPr>
          <w:p>
            <w:pPr>
              <w:pStyle w:val="TableParagraph"/>
              <w:spacing w:line="142" w:lineRule="exact"/>
              <w:ind w:left="48" w:right="50"/>
              <w:jc w:val="center"/>
              <w:rPr>
                <w:sz w:val="14"/>
              </w:rPr>
            </w:pPr>
            <w:r>
              <w:rPr>
                <w:spacing w:val="-5"/>
                <w:sz w:val="14"/>
              </w:rPr>
              <w:t>(3)</w:t>
            </w:r>
          </w:p>
        </w:tc>
        <w:tc>
          <w:tcPr>
            <w:tcW w:w="5242" w:type="dxa"/>
            <w:tcBorders>
              <w:top w:val="nil"/>
              <w:bottom w:val="nil"/>
            </w:tcBorders>
          </w:tcPr>
          <w:p>
            <w:pPr>
              <w:pStyle w:val="TableParagraph"/>
              <w:spacing w:line="142" w:lineRule="exact"/>
              <w:ind w:left="103"/>
              <w:rPr>
                <w:sz w:val="14"/>
              </w:rPr>
            </w:pPr>
            <w:r>
              <w:rPr>
                <w:sz w:val="14"/>
              </w:rPr>
              <w:t>Pago</w:t>
            </w:r>
            <w:r>
              <w:rPr>
                <w:spacing w:val="-3"/>
                <w:sz w:val="14"/>
              </w:rPr>
              <w:t> </w:t>
            </w:r>
            <w:r>
              <w:rPr>
                <w:sz w:val="14"/>
              </w:rPr>
              <w:t>de</w:t>
            </w:r>
            <w:r>
              <w:rPr>
                <w:spacing w:val="-3"/>
                <w:sz w:val="14"/>
              </w:rPr>
              <w:t> </w:t>
            </w:r>
            <w:r>
              <w:rPr>
                <w:spacing w:val="-2"/>
                <w:sz w:val="14"/>
              </w:rPr>
              <w:t>dividendos</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spacing w:line="141" w:lineRule="exact"/>
              <w:ind w:left="48" w:right="50"/>
              <w:jc w:val="center"/>
              <w:rPr>
                <w:sz w:val="14"/>
              </w:rPr>
            </w:pPr>
            <w:r>
              <w:rPr>
                <w:spacing w:val="-5"/>
                <w:sz w:val="14"/>
              </w:rPr>
              <w:t>(2)</w:t>
            </w:r>
          </w:p>
        </w:tc>
        <w:tc>
          <w:tcPr>
            <w:tcW w:w="5242" w:type="dxa"/>
            <w:tcBorders>
              <w:top w:val="nil"/>
              <w:bottom w:val="nil"/>
            </w:tcBorders>
          </w:tcPr>
          <w:p>
            <w:pPr>
              <w:pStyle w:val="TableParagraph"/>
              <w:spacing w:line="141" w:lineRule="exact"/>
              <w:ind w:left="103"/>
              <w:rPr>
                <w:sz w:val="14"/>
              </w:rPr>
            </w:pPr>
            <w:r>
              <w:rPr>
                <w:sz w:val="14"/>
              </w:rPr>
              <w:t>Cobro</w:t>
            </w:r>
            <w:r>
              <w:rPr>
                <w:spacing w:val="-4"/>
                <w:sz w:val="14"/>
              </w:rPr>
              <w:t> </w:t>
            </w:r>
            <w:r>
              <w:rPr>
                <w:sz w:val="14"/>
              </w:rPr>
              <w:t>de</w:t>
            </w:r>
            <w:r>
              <w:rPr>
                <w:spacing w:val="-5"/>
                <w:sz w:val="14"/>
              </w:rPr>
              <w:t> </w:t>
            </w:r>
            <w:r>
              <w:rPr>
                <w:spacing w:val="-2"/>
                <w:sz w:val="14"/>
              </w:rPr>
              <w:t>intereses</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0" w:hRule="exact"/>
        </w:trPr>
        <w:tc>
          <w:tcPr>
            <w:tcW w:w="523" w:type="dxa"/>
            <w:tcBorders>
              <w:top w:val="nil"/>
              <w:bottom w:val="nil"/>
            </w:tcBorders>
          </w:tcPr>
          <w:p>
            <w:pPr>
              <w:pStyle w:val="TableParagraph"/>
              <w:spacing w:line="141" w:lineRule="exact"/>
              <w:ind w:left="48" w:right="50"/>
              <w:jc w:val="center"/>
              <w:rPr>
                <w:sz w:val="14"/>
              </w:rPr>
            </w:pPr>
            <w:r>
              <w:rPr>
                <w:spacing w:val="-5"/>
                <w:sz w:val="14"/>
              </w:rPr>
              <w:t>(3)</w:t>
            </w:r>
          </w:p>
        </w:tc>
        <w:tc>
          <w:tcPr>
            <w:tcW w:w="5242" w:type="dxa"/>
            <w:tcBorders>
              <w:top w:val="nil"/>
              <w:bottom w:val="nil"/>
            </w:tcBorders>
          </w:tcPr>
          <w:p>
            <w:pPr>
              <w:pStyle w:val="TableParagraph"/>
              <w:spacing w:line="141" w:lineRule="exact"/>
              <w:ind w:left="103"/>
              <w:rPr>
                <w:sz w:val="14"/>
              </w:rPr>
            </w:pPr>
            <w:r>
              <w:rPr>
                <w:sz w:val="14"/>
              </w:rPr>
              <w:t>Pago</w:t>
            </w:r>
            <w:r>
              <w:rPr>
                <w:spacing w:val="-3"/>
                <w:sz w:val="14"/>
              </w:rPr>
              <w:t> </w:t>
            </w:r>
            <w:r>
              <w:rPr>
                <w:sz w:val="14"/>
              </w:rPr>
              <w:t>de</w:t>
            </w:r>
            <w:r>
              <w:rPr>
                <w:spacing w:val="-3"/>
                <w:sz w:val="14"/>
              </w:rPr>
              <w:t> </w:t>
            </w:r>
            <w:r>
              <w:rPr>
                <w:spacing w:val="-2"/>
                <w:sz w:val="14"/>
              </w:rPr>
              <w:t>intereses</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62" w:hRule="exact"/>
        </w:trPr>
        <w:tc>
          <w:tcPr>
            <w:tcW w:w="523" w:type="dxa"/>
            <w:vMerge w:val="restart"/>
            <w:tcBorders>
              <w:top w:val="nil"/>
              <w:bottom w:val="nil"/>
            </w:tcBorders>
          </w:tcPr>
          <w:p>
            <w:pPr>
              <w:pStyle w:val="TableParagraph"/>
              <w:spacing w:line="158" w:lineRule="exact"/>
              <w:ind w:left="170"/>
              <w:rPr>
                <w:sz w:val="14"/>
              </w:rPr>
            </w:pPr>
            <w:r>
              <w:rPr>
                <w:spacing w:val="-5"/>
                <w:sz w:val="14"/>
              </w:rPr>
              <w:t>(4)</w:t>
            </w:r>
          </w:p>
        </w:tc>
        <w:tc>
          <w:tcPr>
            <w:tcW w:w="5242" w:type="dxa"/>
            <w:vMerge w:val="restart"/>
            <w:tcBorders>
              <w:top w:val="nil"/>
              <w:bottom w:val="nil"/>
            </w:tcBorders>
          </w:tcPr>
          <w:p>
            <w:pPr>
              <w:pStyle w:val="TableParagraph"/>
              <w:spacing w:line="158" w:lineRule="exact"/>
              <w:ind w:left="103"/>
              <w:rPr>
                <w:sz w:val="14"/>
              </w:rPr>
            </w:pPr>
            <w:r>
              <w:rPr>
                <w:sz w:val="14"/>
              </w:rPr>
              <w:t>Pago</w:t>
            </w:r>
            <w:r>
              <w:rPr>
                <w:spacing w:val="-3"/>
                <w:sz w:val="14"/>
              </w:rPr>
              <w:t> </w:t>
            </w:r>
            <w:r>
              <w:rPr>
                <w:sz w:val="14"/>
              </w:rPr>
              <w:t>de</w:t>
            </w:r>
            <w:r>
              <w:rPr>
                <w:spacing w:val="-2"/>
                <w:sz w:val="14"/>
              </w:rPr>
              <w:t> </w:t>
            </w:r>
            <w:r>
              <w:rPr>
                <w:sz w:val="14"/>
              </w:rPr>
              <w:t>impuesto</w:t>
            </w:r>
            <w:r>
              <w:rPr>
                <w:spacing w:val="-4"/>
                <w:sz w:val="14"/>
              </w:rPr>
              <w:t> </w:t>
            </w:r>
            <w:r>
              <w:rPr>
                <w:sz w:val="14"/>
              </w:rPr>
              <w:t>a</w:t>
            </w:r>
            <w:r>
              <w:rPr>
                <w:spacing w:val="-4"/>
                <w:sz w:val="14"/>
              </w:rPr>
              <w:t> </w:t>
            </w:r>
            <w:r>
              <w:rPr>
                <w:sz w:val="14"/>
              </w:rPr>
              <w:t>las</w:t>
            </w:r>
            <w:r>
              <w:rPr>
                <w:spacing w:val="-4"/>
                <w:sz w:val="14"/>
              </w:rPr>
              <w:t> </w:t>
            </w:r>
            <w:r>
              <w:rPr>
                <w:spacing w:val="-2"/>
                <w:sz w:val="14"/>
              </w:rPr>
              <w:t>ganancias</w:t>
            </w:r>
          </w:p>
          <w:p>
            <w:pPr>
              <w:pStyle w:val="TableParagraph"/>
              <w:spacing w:line="145" w:lineRule="exact" w:before="9"/>
              <w:ind w:left="103"/>
              <w:rPr>
                <w:rFonts w:ascii="Arial"/>
                <w:b/>
                <w:sz w:val="14"/>
              </w:rPr>
            </w:pPr>
            <w:r>
              <w:rPr>
                <w:rFonts w:ascii="Arial"/>
                <w:b/>
                <w:sz w:val="14"/>
              </w:rPr>
              <w:t>Flujo</w:t>
            </w:r>
            <w:r>
              <w:rPr>
                <w:rFonts w:ascii="Arial"/>
                <w:b/>
                <w:spacing w:val="-8"/>
                <w:sz w:val="14"/>
              </w:rPr>
              <w:t> </w:t>
            </w:r>
            <w:r>
              <w:rPr>
                <w:rFonts w:ascii="Arial"/>
                <w:b/>
                <w:sz w:val="14"/>
              </w:rPr>
              <w:t>neto</w:t>
            </w:r>
            <w:r>
              <w:rPr>
                <w:rFonts w:ascii="Arial"/>
                <w:b/>
                <w:spacing w:val="-7"/>
                <w:sz w:val="14"/>
              </w:rPr>
              <w:t> </w:t>
            </w:r>
            <w:r>
              <w:rPr>
                <w:rFonts w:ascii="Arial"/>
                <w:b/>
                <w:sz w:val="14"/>
              </w:rPr>
              <w:t>de</w:t>
            </w:r>
            <w:r>
              <w:rPr>
                <w:rFonts w:ascii="Arial"/>
                <w:b/>
                <w:spacing w:val="-7"/>
                <w:sz w:val="14"/>
              </w:rPr>
              <w:t> </w:t>
            </w:r>
            <w:r>
              <w:rPr>
                <w:rFonts w:ascii="Arial"/>
                <w:b/>
                <w:sz w:val="14"/>
              </w:rPr>
              <w:t>efectivo</w:t>
            </w:r>
            <w:r>
              <w:rPr>
                <w:rFonts w:ascii="Arial"/>
                <w:b/>
                <w:spacing w:val="-7"/>
                <w:sz w:val="14"/>
              </w:rPr>
              <w:t> </w:t>
            </w:r>
            <w:r>
              <w:rPr>
                <w:rFonts w:ascii="Arial"/>
                <w:b/>
                <w:sz w:val="14"/>
              </w:rPr>
              <w:t>generado</w:t>
            </w:r>
            <w:r>
              <w:rPr>
                <w:rFonts w:ascii="Arial"/>
                <w:b/>
                <w:spacing w:val="-7"/>
                <w:sz w:val="14"/>
              </w:rPr>
              <w:t> </w:t>
            </w:r>
            <w:r>
              <w:rPr>
                <w:rFonts w:ascii="Arial"/>
                <w:b/>
                <w:sz w:val="14"/>
              </w:rPr>
              <w:t>por</w:t>
            </w:r>
            <w:r>
              <w:rPr>
                <w:rFonts w:ascii="Arial"/>
                <w:b/>
                <w:spacing w:val="-6"/>
                <w:sz w:val="14"/>
              </w:rPr>
              <w:t> </w:t>
            </w:r>
            <w:r>
              <w:rPr>
                <w:rFonts w:ascii="Arial"/>
                <w:b/>
                <w:sz w:val="14"/>
              </w:rPr>
              <w:t>(utilizado</w:t>
            </w:r>
            <w:r>
              <w:rPr>
                <w:rFonts w:ascii="Arial"/>
                <w:b/>
                <w:spacing w:val="-9"/>
                <w:sz w:val="14"/>
              </w:rPr>
              <w:t> </w:t>
            </w:r>
            <w:r>
              <w:rPr>
                <w:rFonts w:ascii="Arial"/>
                <w:b/>
                <w:sz w:val="14"/>
              </w:rPr>
              <w:t>en)</w:t>
            </w:r>
            <w:r>
              <w:rPr>
                <w:rFonts w:ascii="Arial"/>
                <w:b/>
                <w:spacing w:val="-7"/>
                <w:sz w:val="14"/>
              </w:rPr>
              <w:t> </w:t>
            </w:r>
            <w:r>
              <w:rPr>
                <w:rFonts w:ascii="Arial"/>
                <w:b/>
                <w:sz w:val="14"/>
              </w:rPr>
              <w:t>las</w:t>
            </w:r>
            <w:r>
              <w:rPr>
                <w:rFonts w:ascii="Arial"/>
                <w:b/>
                <w:spacing w:val="-7"/>
                <w:sz w:val="14"/>
              </w:rPr>
              <w:t> </w:t>
            </w:r>
            <w:r>
              <w:rPr>
                <w:rFonts w:ascii="Arial"/>
                <w:b/>
                <w:sz w:val="14"/>
              </w:rPr>
              <w:t>actividades</w:t>
            </w:r>
            <w:r>
              <w:rPr>
                <w:rFonts w:ascii="Arial"/>
                <w:b/>
                <w:spacing w:val="-6"/>
                <w:sz w:val="14"/>
              </w:rPr>
              <w:t> </w:t>
            </w:r>
            <w:r>
              <w:rPr>
                <w:rFonts w:ascii="Arial"/>
                <w:b/>
                <w:spacing w:val="-2"/>
                <w:sz w:val="14"/>
              </w:rPr>
              <w:t>operativas</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70" w:hRule="exact"/>
        </w:trPr>
        <w:tc>
          <w:tcPr>
            <w:tcW w:w="523" w:type="dxa"/>
            <w:vMerge/>
            <w:tcBorders>
              <w:top w:val="nil"/>
              <w:bottom w:val="nil"/>
            </w:tcBorders>
          </w:tcPr>
          <w:p>
            <w:pPr>
              <w:rPr>
                <w:sz w:val="2"/>
                <w:szCs w:val="2"/>
              </w:rPr>
            </w:pPr>
          </w:p>
        </w:tc>
        <w:tc>
          <w:tcPr>
            <w:tcW w:w="5242" w:type="dxa"/>
            <w:vMerge/>
            <w:tcBorders>
              <w:top w:val="nil"/>
              <w:bottom w:val="nil"/>
            </w:tcBorders>
          </w:tcPr>
          <w:p>
            <w:pPr>
              <w:rPr>
                <w:sz w:val="2"/>
                <w:szCs w:val="2"/>
              </w:rPr>
            </w:pPr>
          </w:p>
        </w:tc>
        <w:tc>
          <w:tcPr>
            <w:tcW w:w="1037" w:type="dxa"/>
          </w:tcPr>
          <w:p>
            <w:pPr>
              <w:pStyle w:val="TableParagraph"/>
              <w:rPr>
                <w:rFonts w:ascii="Times New Roman"/>
                <w:sz w:val="10"/>
              </w:rPr>
            </w:pPr>
          </w:p>
        </w:tc>
        <w:tc>
          <w:tcPr>
            <w:tcW w:w="1034" w:type="dxa"/>
          </w:tcPr>
          <w:p>
            <w:pPr>
              <w:pStyle w:val="TableParagraph"/>
              <w:rPr>
                <w:rFonts w:ascii="Times New Roman"/>
                <w:sz w:val="10"/>
              </w:rPr>
            </w:pPr>
          </w:p>
        </w:tc>
      </w:tr>
      <w:tr>
        <w:trPr>
          <w:trHeight w:val="1942" w:hRule="exact"/>
        </w:trPr>
        <w:tc>
          <w:tcPr>
            <w:tcW w:w="523" w:type="dxa"/>
            <w:vMerge w:val="restart"/>
            <w:tcBorders>
              <w:top w:val="nil"/>
              <w:bottom w:val="nil"/>
            </w:tcBorders>
          </w:tcPr>
          <w:p>
            <w:pPr>
              <w:pStyle w:val="TableParagraph"/>
              <w:spacing w:before="5"/>
              <w:ind w:left="170"/>
              <w:rPr>
                <w:sz w:val="14"/>
              </w:rPr>
            </w:pPr>
            <w:r>
              <w:rPr>
                <w:spacing w:val="-5"/>
                <w:sz w:val="14"/>
              </w:rPr>
              <w:t>(2)</w:t>
            </w:r>
          </w:p>
        </w:tc>
        <w:tc>
          <w:tcPr>
            <w:tcW w:w="5242" w:type="dxa"/>
            <w:vMerge w:val="restart"/>
            <w:tcBorders>
              <w:top w:val="nil"/>
              <w:bottom w:val="nil"/>
            </w:tcBorders>
          </w:tcPr>
          <w:p>
            <w:pPr>
              <w:pStyle w:val="TableParagraph"/>
              <w:spacing w:before="5"/>
              <w:ind w:left="103"/>
              <w:rPr>
                <w:rFonts w:ascii="Arial" w:hAnsi="Arial"/>
                <w:b/>
                <w:sz w:val="14"/>
              </w:rPr>
            </w:pPr>
            <w:r>
              <w:rPr>
                <w:rFonts w:ascii="Arial" w:hAnsi="Arial"/>
                <w:b/>
                <w:sz w:val="14"/>
                <w:u w:val="single"/>
              </w:rPr>
              <w:t>Actividades</w:t>
            </w:r>
            <w:r>
              <w:rPr>
                <w:rFonts w:ascii="Arial" w:hAnsi="Arial"/>
                <w:b/>
                <w:spacing w:val="-5"/>
                <w:sz w:val="14"/>
                <w:u w:val="single"/>
              </w:rPr>
              <w:t> </w:t>
            </w:r>
            <w:r>
              <w:rPr>
                <w:rFonts w:ascii="Arial" w:hAnsi="Arial"/>
                <w:b/>
                <w:sz w:val="14"/>
                <w:u w:val="single"/>
              </w:rPr>
              <w:t>de</w:t>
            </w:r>
            <w:r>
              <w:rPr>
                <w:rFonts w:ascii="Arial" w:hAnsi="Arial"/>
                <w:b/>
                <w:spacing w:val="-7"/>
                <w:sz w:val="14"/>
                <w:u w:val="single"/>
              </w:rPr>
              <w:t> </w:t>
            </w:r>
            <w:r>
              <w:rPr>
                <w:rFonts w:ascii="Arial" w:hAnsi="Arial"/>
                <w:b/>
                <w:spacing w:val="-2"/>
                <w:sz w:val="14"/>
                <w:u w:val="single"/>
              </w:rPr>
              <w:t>inversión</w:t>
            </w:r>
          </w:p>
          <w:p>
            <w:pPr>
              <w:pStyle w:val="TableParagraph"/>
              <w:ind w:left="103" w:right="776"/>
              <w:rPr>
                <w:sz w:val="14"/>
              </w:rPr>
            </w:pPr>
            <w:r>
              <w:rPr>
                <w:sz w:val="14"/>
              </w:rPr>
              <w:t>Pagos</w:t>
            </w:r>
            <w:r>
              <w:rPr>
                <w:spacing w:val="-4"/>
                <w:sz w:val="14"/>
              </w:rPr>
              <w:t> </w:t>
            </w:r>
            <w:r>
              <w:rPr>
                <w:sz w:val="14"/>
              </w:rPr>
              <w:t>por</w:t>
            </w:r>
            <w:r>
              <w:rPr>
                <w:spacing w:val="-6"/>
                <w:sz w:val="14"/>
              </w:rPr>
              <w:t> </w:t>
            </w:r>
            <w:r>
              <w:rPr>
                <w:sz w:val="14"/>
              </w:rPr>
              <w:t>compras</w:t>
            </w:r>
            <w:r>
              <w:rPr>
                <w:spacing w:val="-6"/>
                <w:sz w:val="14"/>
              </w:rPr>
              <w:t> </w:t>
            </w:r>
            <w:r>
              <w:rPr>
                <w:sz w:val="14"/>
              </w:rPr>
              <w:t>de</w:t>
            </w:r>
            <w:r>
              <w:rPr>
                <w:spacing w:val="-5"/>
                <w:sz w:val="14"/>
              </w:rPr>
              <w:t> </w:t>
            </w:r>
            <w:r>
              <w:rPr>
                <w:sz w:val="14"/>
              </w:rPr>
              <w:t>bienes</w:t>
            </w:r>
            <w:r>
              <w:rPr>
                <w:spacing w:val="-5"/>
                <w:sz w:val="14"/>
              </w:rPr>
              <w:t> </w:t>
            </w:r>
            <w:r>
              <w:rPr>
                <w:sz w:val="14"/>
              </w:rPr>
              <w:t>de</w:t>
            </w:r>
            <w:r>
              <w:rPr>
                <w:spacing w:val="-5"/>
                <w:sz w:val="14"/>
              </w:rPr>
              <w:t> </w:t>
            </w:r>
            <w:r>
              <w:rPr>
                <w:sz w:val="14"/>
              </w:rPr>
              <w:t>uso</w:t>
            </w:r>
            <w:r>
              <w:rPr>
                <w:spacing w:val="-5"/>
                <w:sz w:val="14"/>
              </w:rPr>
              <w:t> </w:t>
            </w:r>
            <w:r>
              <w:rPr>
                <w:sz w:val="14"/>
              </w:rPr>
              <w:t>o</w:t>
            </w:r>
            <w:r>
              <w:rPr>
                <w:spacing w:val="-5"/>
                <w:sz w:val="14"/>
              </w:rPr>
              <w:t> </w:t>
            </w:r>
            <w:r>
              <w:rPr>
                <w:sz w:val="14"/>
              </w:rPr>
              <w:t>propiedades</w:t>
            </w:r>
            <w:r>
              <w:rPr>
                <w:spacing w:val="-4"/>
                <w:sz w:val="14"/>
              </w:rPr>
              <w:t> </w:t>
            </w:r>
            <w:r>
              <w:rPr>
                <w:sz w:val="14"/>
              </w:rPr>
              <w:t>de</w:t>
            </w:r>
            <w:r>
              <w:rPr>
                <w:spacing w:val="-5"/>
                <w:sz w:val="14"/>
              </w:rPr>
              <w:t> </w:t>
            </w:r>
            <w:r>
              <w:rPr>
                <w:sz w:val="14"/>
              </w:rPr>
              <w:t>inversión</w:t>
            </w:r>
            <w:r>
              <w:rPr>
                <w:spacing w:val="40"/>
                <w:sz w:val="14"/>
              </w:rPr>
              <w:t> </w:t>
            </w:r>
            <w:r>
              <w:rPr>
                <w:sz w:val="14"/>
              </w:rPr>
              <w:t>Pagos por compras de activos intangibles</w:t>
            </w:r>
          </w:p>
          <w:p>
            <w:pPr>
              <w:pStyle w:val="TableParagraph"/>
              <w:ind w:left="103"/>
              <w:rPr>
                <w:sz w:val="14"/>
              </w:rPr>
            </w:pPr>
            <w:r>
              <w:rPr>
                <w:sz w:val="14"/>
              </w:rPr>
              <w:t>Pagos</w:t>
            </w:r>
            <w:r>
              <w:rPr>
                <w:spacing w:val="-2"/>
                <w:sz w:val="14"/>
              </w:rPr>
              <w:t> </w:t>
            </w:r>
            <w:r>
              <w:rPr>
                <w:sz w:val="14"/>
              </w:rPr>
              <w:t>por</w:t>
            </w:r>
            <w:r>
              <w:rPr>
                <w:spacing w:val="-5"/>
                <w:sz w:val="14"/>
              </w:rPr>
              <w:t> </w:t>
            </w:r>
            <w:r>
              <w:rPr>
                <w:sz w:val="14"/>
              </w:rPr>
              <w:t>compras</w:t>
            </w:r>
            <w:r>
              <w:rPr>
                <w:spacing w:val="-4"/>
                <w:sz w:val="14"/>
              </w:rPr>
              <w:t> </w:t>
            </w:r>
            <w:r>
              <w:rPr>
                <w:sz w:val="14"/>
              </w:rPr>
              <w:t>de</w:t>
            </w:r>
            <w:r>
              <w:rPr>
                <w:spacing w:val="-3"/>
                <w:sz w:val="14"/>
              </w:rPr>
              <w:t> </w:t>
            </w:r>
            <w:r>
              <w:rPr>
                <w:sz w:val="14"/>
              </w:rPr>
              <w:t>otras</w:t>
            </w:r>
            <w:r>
              <w:rPr>
                <w:spacing w:val="-5"/>
                <w:sz w:val="14"/>
              </w:rPr>
              <w:t> </w:t>
            </w:r>
            <w:r>
              <w:rPr>
                <w:spacing w:val="-2"/>
                <w:sz w:val="14"/>
              </w:rPr>
              <w:t>inversiones</w:t>
            </w:r>
          </w:p>
          <w:p>
            <w:pPr>
              <w:pStyle w:val="TableParagraph"/>
              <w:spacing w:before="2"/>
              <w:ind w:left="103" w:right="776"/>
              <w:rPr>
                <w:sz w:val="14"/>
              </w:rPr>
            </w:pPr>
            <w:r>
              <w:rPr>
                <w:sz w:val="14"/>
              </w:rPr>
              <w:t>Cobros</w:t>
            </w:r>
            <w:r>
              <w:rPr>
                <w:spacing w:val="-4"/>
                <w:sz w:val="14"/>
              </w:rPr>
              <w:t> </w:t>
            </w:r>
            <w:r>
              <w:rPr>
                <w:sz w:val="14"/>
              </w:rPr>
              <w:t>por</w:t>
            </w:r>
            <w:r>
              <w:rPr>
                <w:spacing w:val="-6"/>
                <w:sz w:val="14"/>
              </w:rPr>
              <w:t> </w:t>
            </w:r>
            <w:r>
              <w:rPr>
                <w:sz w:val="14"/>
              </w:rPr>
              <w:t>ventas</w:t>
            </w:r>
            <w:r>
              <w:rPr>
                <w:spacing w:val="-6"/>
                <w:sz w:val="14"/>
              </w:rPr>
              <w:t> </w:t>
            </w:r>
            <w:r>
              <w:rPr>
                <w:sz w:val="14"/>
              </w:rPr>
              <w:t>de</w:t>
            </w:r>
            <w:r>
              <w:rPr>
                <w:spacing w:val="-6"/>
                <w:sz w:val="14"/>
              </w:rPr>
              <w:t> </w:t>
            </w:r>
            <w:r>
              <w:rPr>
                <w:sz w:val="14"/>
              </w:rPr>
              <w:t>bienes</w:t>
            </w:r>
            <w:r>
              <w:rPr>
                <w:spacing w:val="-4"/>
                <w:sz w:val="14"/>
              </w:rPr>
              <w:t> </w:t>
            </w:r>
            <w:r>
              <w:rPr>
                <w:sz w:val="14"/>
              </w:rPr>
              <w:t>de</w:t>
            </w:r>
            <w:r>
              <w:rPr>
                <w:spacing w:val="-4"/>
                <w:sz w:val="14"/>
              </w:rPr>
              <w:t> </w:t>
            </w:r>
            <w:r>
              <w:rPr>
                <w:sz w:val="14"/>
              </w:rPr>
              <w:t>uso</w:t>
            </w:r>
            <w:r>
              <w:rPr>
                <w:spacing w:val="-4"/>
                <w:sz w:val="14"/>
              </w:rPr>
              <w:t> </w:t>
            </w:r>
            <w:r>
              <w:rPr>
                <w:sz w:val="14"/>
              </w:rPr>
              <w:t>o</w:t>
            </w:r>
            <w:r>
              <w:rPr>
                <w:spacing w:val="-4"/>
                <w:sz w:val="14"/>
              </w:rPr>
              <w:t> </w:t>
            </w:r>
            <w:r>
              <w:rPr>
                <w:sz w:val="14"/>
              </w:rPr>
              <w:t>propiedades</w:t>
            </w:r>
            <w:r>
              <w:rPr>
                <w:spacing w:val="-4"/>
                <w:sz w:val="14"/>
              </w:rPr>
              <w:t> </w:t>
            </w:r>
            <w:r>
              <w:rPr>
                <w:sz w:val="14"/>
              </w:rPr>
              <w:t>de</w:t>
            </w:r>
            <w:r>
              <w:rPr>
                <w:spacing w:val="-6"/>
                <w:sz w:val="14"/>
              </w:rPr>
              <w:t> </w:t>
            </w:r>
            <w:r>
              <w:rPr>
                <w:sz w:val="14"/>
              </w:rPr>
              <w:t>inversión</w:t>
            </w:r>
            <w:r>
              <w:rPr>
                <w:spacing w:val="40"/>
                <w:sz w:val="14"/>
              </w:rPr>
              <w:t> </w:t>
            </w:r>
            <w:r>
              <w:rPr>
                <w:sz w:val="14"/>
              </w:rPr>
              <w:t>Cobros por ventas de activos intangibles</w:t>
            </w:r>
          </w:p>
          <w:p>
            <w:pPr>
              <w:pStyle w:val="TableParagraph"/>
              <w:spacing w:line="161" w:lineRule="exact"/>
              <w:ind w:left="103"/>
              <w:rPr>
                <w:sz w:val="14"/>
              </w:rPr>
            </w:pPr>
            <w:r>
              <w:rPr>
                <w:sz w:val="14"/>
              </w:rPr>
              <w:t>Cobros</w:t>
            </w:r>
            <w:r>
              <w:rPr>
                <w:spacing w:val="-3"/>
                <w:sz w:val="14"/>
              </w:rPr>
              <w:t> </w:t>
            </w:r>
            <w:r>
              <w:rPr>
                <w:sz w:val="14"/>
              </w:rPr>
              <w:t>por</w:t>
            </w:r>
            <w:r>
              <w:rPr>
                <w:spacing w:val="-5"/>
                <w:sz w:val="14"/>
              </w:rPr>
              <w:t> </w:t>
            </w:r>
            <w:r>
              <w:rPr>
                <w:sz w:val="14"/>
              </w:rPr>
              <w:t>ventas</w:t>
            </w:r>
            <w:r>
              <w:rPr>
                <w:spacing w:val="-4"/>
                <w:sz w:val="14"/>
              </w:rPr>
              <w:t> </w:t>
            </w:r>
            <w:r>
              <w:rPr>
                <w:sz w:val="14"/>
              </w:rPr>
              <w:t>de</w:t>
            </w:r>
            <w:r>
              <w:rPr>
                <w:spacing w:val="-4"/>
                <w:sz w:val="14"/>
              </w:rPr>
              <w:t> </w:t>
            </w:r>
            <w:r>
              <w:rPr>
                <w:sz w:val="14"/>
              </w:rPr>
              <w:t>otras</w:t>
            </w:r>
            <w:r>
              <w:rPr>
                <w:spacing w:val="-5"/>
                <w:sz w:val="14"/>
              </w:rPr>
              <w:t> </w:t>
            </w:r>
            <w:r>
              <w:rPr>
                <w:spacing w:val="-2"/>
                <w:sz w:val="14"/>
              </w:rPr>
              <w:t>inversiones</w:t>
            </w:r>
          </w:p>
          <w:p>
            <w:pPr>
              <w:pStyle w:val="TableParagraph"/>
              <w:ind w:left="103"/>
              <w:rPr>
                <w:sz w:val="14"/>
              </w:rPr>
            </w:pPr>
            <w:r>
              <w:rPr>
                <w:sz w:val="14"/>
              </w:rPr>
              <w:t>Pagos</w:t>
            </w:r>
            <w:r>
              <w:rPr>
                <w:spacing w:val="31"/>
                <w:sz w:val="14"/>
              </w:rPr>
              <w:t> </w:t>
            </w:r>
            <w:r>
              <w:rPr>
                <w:sz w:val="14"/>
              </w:rPr>
              <w:t>por</w:t>
            </w:r>
            <w:r>
              <w:rPr>
                <w:spacing w:val="28"/>
                <w:sz w:val="14"/>
              </w:rPr>
              <w:t> </w:t>
            </w:r>
            <w:r>
              <w:rPr>
                <w:sz w:val="14"/>
              </w:rPr>
              <w:t>adquisición</w:t>
            </w:r>
            <w:r>
              <w:rPr>
                <w:spacing w:val="28"/>
                <w:sz w:val="14"/>
              </w:rPr>
              <w:t> </w:t>
            </w:r>
            <w:r>
              <w:rPr>
                <w:sz w:val="14"/>
              </w:rPr>
              <w:t>de</w:t>
            </w:r>
            <w:r>
              <w:rPr>
                <w:spacing w:val="28"/>
                <w:sz w:val="14"/>
              </w:rPr>
              <w:t> </w:t>
            </w:r>
            <w:r>
              <w:rPr>
                <w:sz w:val="14"/>
              </w:rPr>
              <w:t>títulos,</w:t>
            </w:r>
            <w:r>
              <w:rPr>
                <w:spacing w:val="28"/>
                <w:sz w:val="14"/>
              </w:rPr>
              <w:t> </w:t>
            </w:r>
            <w:r>
              <w:rPr>
                <w:sz w:val="14"/>
              </w:rPr>
              <w:t>acciones</w:t>
            </w:r>
            <w:r>
              <w:rPr>
                <w:spacing w:val="31"/>
                <w:sz w:val="14"/>
              </w:rPr>
              <w:t> </w:t>
            </w:r>
            <w:r>
              <w:rPr>
                <w:sz w:val="14"/>
              </w:rPr>
              <w:t>u</w:t>
            </w:r>
            <w:r>
              <w:rPr>
                <w:spacing w:val="28"/>
                <w:sz w:val="14"/>
              </w:rPr>
              <w:t> </w:t>
            </w:r>
            <w:r>
              <w:rPr>
                <w:sz w:val="14"/>
              </w:rPr>
              <w:t>otros</w:t>
            </w:r>
            <w:r>
              <w:rPr>
                <w:spacing w:val="32"/>
                <w:sz w:val="14"/>
              </w:rPr>
              <w:t> </w:t>
            </w:r>
            <w:r>
              <w:rPr>
                <w:sz w:val="14"/>
              </w:rPr>
              <w:t>instrumentos</w:t>
            </w:r>
            <w:r>
              <w:rPr>
                <w:spacing w:val="29"/>
                <w:sz w:val="14"/>
              </w:rPr>
              <w:t> </w:t>
            </w:r>
            <w:r>
              <w:rPr>
                <w:sz w:val="14"/>
              </w:rPr>
              <w:t>de</w:t>
            </w:r>
            <w:r>
              <w:rPr>
                <w:spacing w:val="28"/>
                <w:sz w:val="14"/>
              </w:rPr>
              <w:t> </w:t>
            </w:r>
            <w:r>
              <w:rPr>
                <w:sz w:val="14"/>
              </w:rPr>
              <w:t>deuda</w:t>
            </w:r>
            <w:r>
              <w:rPr>
                <w:spacing w:val="30"/>
                <w:sz w:val="14"/>
              </w:rPr>
              <w:t> </w:t>
            </w:r>
            <w:r>
              <w:rPr>
                <w:sz w:val="14"/>
              </w:rPr>
              <w:t>o</w:t>
            </w:r>
            <w:r>
              <w:rPr>
                <w:spacing w:val="40"/>
                <w:sz w:val="14"/>
              </w:rPr>
              <w:t> </w:t>
            </w:r>
            <w:r>
              <w:rPr>
                <w:sz w:val="14"/>
              </w:rPr>
              <w:t>patrimonio que no califican como equivalentes de efectivo</w:t>
            </w:r>
          </w:p>
          <w:p>
            <w:pPr>
              <w:pStyle w:val="TableParagraph"/>
              <w:ind w:left="103" w:right="67"/>
              <w:rPr>
                <w:sz w:val="14"/>
              </w:rPr>
            </w:pPr>
            <w:r>
              <w:rPr>
                <w:sz w:val="14"/>
              </w:rPr>
              <w:t>Cobros</w:t>
            </w:r>
            <w:r>
              <w:rPr>
                <w:spacing w:val="-10"/>
                <w:sz w:val="14"/>
              </w:rPr>
              <w:t> </w:t>
            </w:r>
            <w:r>
              <w:rPr>
                <w:sz w:val="14"/>
              </w:rPr>
              <w:t>por</w:t>
            </w:r>
            <w:r>
              <w:rPr>
                <w:spacing w:val="-10"/>
                <w:sz w:val="14"/>
              </w:rPr>
              <w:t> </w:t>
            </w:r>
            <w:r>
              <w:rPr>
                <w:sz w:val="14"/>
              </w:rPr>
              <w:t>ventas</w:t>
            </w:r>
            <w:r>
              <w:rPr>
                <w:spacing w:val="-10"/>
                <w:sz w:val="14"/>
              </w:rPr>
              <w:t> </w:t>
            </w:r>
            <w:r>
              <w:rPr>
                <w:sz w:val="14"/>
              </w:rPr>
              <w:t>o</w:t>
            </w:r>
            <w:r>
              <w:rPr>
                <w:spacing w:val="-9"/>
                <w:sz w:val="14"/>
              </w:rPr>
              <w:t> </w:t>
            </w:r>
            <w:r>
              <w:rPr>
                <w:sz w:val="14"/>
              </w:rPr>
              <w:t>reembolso</w:t>
            </w:r>
            <w:r>
              <w:rPr>
                <w:spacing w:val="-10"/>
                <w:sz w:val="14"/>
              </w:rPr>
              <w:t> </w:t>
            </w:r>
            <w:r>
              <w:rPr>
                <w:sz w:val="14"/>
              </w:rPr>
              <w:t>de</w:t>
            </w:r>
            <w:r>
              <w:rPr>
                <w:spacing w:val="-10"/>
                <w:sz w:val="14"/>
              </w:rPr>
              <w:t> </w:t>
            </w:r>
            <w:r>
              <w:rPr>
                <w:sz w:val="14"/>
              </w:rPr>
              <w:t>títulos,</w:t>
            </w:r>
            <w:r>
              <w:rPr>
                <w:spacing w:val="-10"/>
                <w:sz w:val="14"/>
              </w:rPr>
              <w:t> </w:t>
            </w:r>
            <w:r>
              <w:rPr>
                <w:sz w:val="14"/>
              </w:rPr>
              <w:t>acciones</w:t>
            </w:r>
            <w:r>
              <w:rPr>
                <w:spacing w:val="-9"/>
                <w:sz w:val="14"/>
              </w:rPr>
              <w:t> </w:t>
            </w:r>
            <w:r>
              <w:rPr>
                <w:sz w:val="14"/>
              </w:rPr>
              <w:t>u</w:t>
            </w:r>
            <w:r>
              <w:rPr>
                <w:spacing w:val="-10"/>
                <w:sz w:val="14"/>
              </w:rPr>
              <w:t> </w:t>
            </w:r>
            <w:r>
              <w:rPr>
                <w:sz w:val="14"/>
              </w:rPr>
              <w:t>otros</w:t>
            </w:r>
            <w:r>
              <w:rPr>
                <w:spacing w:val="-10"/>
                <w:sz w:val="14"/>
              </w:rPr>
              <w:t> </w:t>
            </w:r>
            <w:r>
              <w:rPr>
                <w:sz w:val="14"/>
              </w:rPr>
              <w:t>instrumentos</w:t>
            </w:r>
            <w:r>
              <w:rPr>
                <w:spacing w:val="-9"/>
                <w:sz w:val="14"/>
              </w:rPr>
              <w:t> </w:t>
            </w:r>
            <w:r>
              <w:rPr>
                <w:sz w:val="14"/>
              </w:rPr>
              <w:t>de</w:t>
            </w:r>
            <w:r>
              <w:rPr>
                <w:spacing w:val="-10"/>
                <w:sz w:val="14"/>
              </w:rPr>
              <w:t> </w:t>
            </w:r>
            <w:r>
              <w:rPr>
                <w:sz w:val="14"/>
              </w:rPr>
              <w:t>deuda</w:t>
            </w:r>
            <w:r>
              <w:rPr>
                <w:spacing w:val="40"/>
                <w:sz w:val="14"/>
              </w:rPr>
              <w:t> </w:t>
            </w:r>
            <w:r>
              <w:rPr>
                <w:sz w:val="14"/>
              </w:rPr>
              <w:t>o patrimonio que no califican como equivalentes de efectivo</w:t>
            </w:r>
          </w:p>
          <w:p>
            <w:pPr>
              <w:pStyle w:val="TableParagraph"/>
              <w:spacing w:line="161" w:lineRule="exact"/>
              <w:ind w:left="103"/>
              <w:rPr>
                <w:sz w:val="14"/>
              </w:rPr>
            </w:pPr>
            <w:r>
              <w:rPr>
                <w:sz w:val="14"/>
              </w:rPr>
              <w:t>Cobros</w:t>
            </w:r>
            <w:r>
              <w:rPr>
                <w:spacing w:val="-6"/>
                <w:sz w:val="14"/>
              </w:rPr>
              <w:t> </w:t>
            </w:r>
            <w:r>
              <w:rPr>
                <w:sz w:val="14"/>
              </w:rPr>
              <w:t>de</w:t>
            </w:r>
            <w:r>
              <w:rPr>
                <w:spacing w:val="-4"/>
                <w:sz w:val="14"/>
              </w:rPr>
              <w:t> </w:t>
            </w:r>
            <w:r>
              <w:rPr>
                <w:sz w:val="14"/>
              </w:rPr>
              <w:t>subsidios</w:t>
            </w:r>
            <w:r>
              <w:rPr>
                <w:spacing w:val="-6"/>
                <w:sz w:val="14"/>
              </w:rPr>
              <w:t> </w:t>
            </w:r>
            <w:r>
              <w:rPr>
                <w:sz w:val="14"/>
              </w:rPr>
              <w:t>relacionados</w:t>
            </w:r>
            <w:r>
              <w:rPr>
                <w:spacing w:val="-5"/>
                <w:sz w:val="14"/>
              </w:rPr>
              <w:t> </w:t>
            </w:r>
            <w:r>
              <w:rPr>
                <w:sz w:val="14"/>
              </w:rPr>
              <w:t>con</w:t>
            </w:r>
            <w:r>
              <w:rPr>
                <w:spacing w:val="-6"/>
                <w:sz w:val="14"/>
              </w:rPr>
              <w:t> </w:t>
            </w:r>
            <w:r>
              <w:rPr>
                <w:sz w:val="14"/>
              </w:rPr>
              <w:t>la</w:t>
            </w:r>
            <w:r>
              <w:rPr>
                <w:spacing w:val="-5"/>
                <w:sz w:val="14"/>
              </w:rPr>
              <w:t> </w:t>
            </w:r>
            <w:r>
              <w:rPr>
                <w:sz w:val="14"/>
              </w:rPr>
              <w:t>adquisición</w:t>
            </w:r>
            <w:r>
              <w:rPr>
                <w:spacing w:val="-6"/>
                <w:sz w:val="14"/>
              </w:rPr>
              <w:t> </w:t>
            </w:r>
            <w:r>
              <w:rPr>
                <w:sz w:val="14"/>
              </w:rPr>
              <w:t>de</w:t>
            </w:r>
            <w:r>
              <w:rPr>
                <w:spacing w:val="-5"/>
                <w:sz w:val="14"/>
              </w:rPr>
              <w:t> </w:t>
            </w:r>
            <w:r>
              <w:rPr>
                <w:sz w:val="14"/>
              </w:rPr>
              <w:t>activos</w:t>
            </w:r>
            <w:r>
              <w:rPr>
                <w:spacing w:val="-3"/>
                <w:sz w:val="14"/>
              </w:rPr>
              <w:t> </w:t>
            </w:r>
            <w:r>
              <w:rPr>
                <w:sz w:val="14"/>
              </w:rPr>
              <w:t>a</w:t>
            </w:r>
            <w:r>
              <w:rPr>
                <w:spacing w:val="-7"/>
                <w:sz w:val="14"/>
              </w:rPr>
              <w:t> </w:t>
            </w:r>
            <w:r>
              <w:rPr>
                <w:sz w:val="14"/>
              </w:rPr>
              <w:t>largo</w:t>
            </w:r>
            <w:r>
              <w:rPr>
                <w:spacing w:val="-3"/>
                <w:sz w:val="14"/>
              </w:rPr>
              <w:t> </w:t>
            </w:r>
            <w:r>
              <w:rPr>
                <w:spacing w:val="-2"/>
                <w:sz w:val="14"/>
              </w:rPr>
              <w:t>plazo</w:t>
            </w:r>
          </w:p>
          <w:p>
            <w:pPr>
              <w:pStyle w:val="TableParagraph"/>
              <w:spacing w:line="160" w:lineRule="atLeast"/>
              <w:ind w:left="103"/>
              <w:rPr>
                <w:rFonts w:ascii="Arial" w:hAnsi="Arial"/>
                <w:b/>
                <w:sz w:val="14"/>
              </w:rPr>
            </w:pPr>
            <w:r>
              <w:rPr>
                <w:rFonts w:ascii="Arial" w:hAnsi="Arial"/>
                <w:b/>
                <w:sz w:val="14"/>
              </w:rPr>
              <w:t>Flujo</w:t>
            </w:r>
            <w:r>
              <w:rPr>
                <w:rFonts w:ascii="Arial" w:hAnsi="Arial"/>
                <w:b/>
                <w:spacing w:val="40"/>
                <w:sz w:val="14"/>
              </w:rPr>
              <w:t> </w:t>
            </w:r>
            <w:r>
              <w:rPr>
                <w:rFonts w:ascii="Arial" w:hAnsi="Arial"/>
                <w:b/>
                <w:sz w:val="14"/>
              </w:rPr>
              <w:t>neto</w:t>
            </w:r>
            <w:r>
              <w:rPr>
                <w:rFonts w:ascii="Arial" w:hAnsi="Arial"/>
                <w:b/>
                <w:spacing w:val="40"/>
                <w:sz w:val="14"/>
              </w:rPr>
              <w:t> </w:t>
            </w:r>
            <w:r>
              <w:rPr>
                <w:rFonts w:ascii="Arial" w:hAnsi="Arial"/>
                <w:b/>
                <w:sz w:val="14"/>
              </w:rPr>
              <w:t>de</w:t>
            </w:r>
            <w:r>
              <w:rPr>
                <w:rFonts w:ascii="Arial" w:hAnsi="Arial"/>
                <w:b/>
                <w:spacing w:val="40"/>
                <w:sz w:val="14"/>
              </w:rPr>
              <w:t> </w:t>
            </w:r>
            <w:r>
              <w:rPr>
                <w:rFonts w:ascii="Arial" w:hAnsi="Arial"/>
                <w:b/>
                <w:sz w:val="14"/>
              </w:rPr>
              <w:t>efectivo</w:t>
            </w:r>
            <w:r>
              <w:rPr>
                <w:rFonts w:ascii="Arial" w:hAnsi="Arial"/>
                <w:b/>
                <w:spacing w:val="40"/>
                <w:sz w:val="14"/>
              </w:rPr>
              <w:t> </w:t>
            </w:r>
            <w:r>
              <w:rPr>
                <w:rFonts w:ascii="Arial" w:hAnsi="Arial"/>
                <w:b/>
                <w:sz w:val="14"/>
              </w:rPr>
              <w:t>generado</w:t>
            </w:r>
            <w:r>
              <w:rPr>
                <w:rFonts w:ascii="Arial" w:hAnsi="Arial"/>
                <w:b/>
                <w:spacing w:val="40"/>
                <w:sz w:val="14"/>
              </w:rPr>
              <w:t> </w:t>
            </w:r>
            <w:r>
              <w:rPr>
                <w:rFonts w:ascii="Arial" w:hAnsi="Arial"/>
                <w:b/>
                <w:sz w:val="14"/>
              </w:rPr>
              <w:t>por</w:t>
            </w:r>
            <w:r>
              <w:rPr>
                <w:rFonts w:ascii="Arial" w:hAnsi="Arial"/>
                <w:b/>
                <w:spacing w:val="40"/>
                <w:sz w:val="14"/>
              </w:rPr>
              <w:t> </w:t>
            </w:r>
            <w:r>
              <w:rPr>
                <w:rFonts w:ascii="Arial" w:hAnsi="Arial"/>
                <w:b/>
                <w:sz w:val="14"/>
              </w:rPr>
              <w:t>(utilizado</w:t>
            </w:r>
            <w:r>
              <w:rPr>
                <w:rFonts w:ascii="Arial" w:hAnsi="Arial"/>
                <w:b/>
                <w:spacing w:val="40"/>
                <w:sz w:val="14"/>
              </w:rPr>
              <w:t> </w:t>
            </w:r>
            <w:r>
              <w:rPr>
                <w:rFonts w:ascii="Arial" w:hAnsi="Arial"/>
                <w:b/>
                <w:sz w:val="14"/>
              </w:rPr>
              <w:t>en)</w:t>
            </w:r>
            <w:r>
              <w:rPr>
                <w:rFonts w:ascii="Arial" w:hAnsi="Arial"/>
                <w:b/>
                <w:spacing w:val="40"/>
                <w:sz w:val="14"/>
              </w:rPr>
              <w:t> </w:t>
            </w:r>
            <w:r>
              <w:rPr>
                <w:rFonts w:ascii="Arial" w:hAnsi="Arial"/>
                <w:b/>
                <w:sz w:val="14"/>
              </w:rPr>
              <w:t>las</w:t>
            </w:r>
            <w:r>
              <w:rPr>
                <w:rFonts w:ascii="Arial" w:hAnsi="Arial"/>
                <w:b/>
                <w:spacing w:val="40"/>
                <w:sz w:val="14"/>
              </w:rPr>
              <w:t> </w:t>
            </w:r>
            <w:r>
              <w:rPr>
                <w:rFonts w:ascii="Arial" w:hAnsi="Arial"/>
                <w:b/>
                <w:sz w:val="14"/>
              </w:rPr>
              <w:t>actividades</w:t>
            </w:r>
            <w:r>
              <w:rPr>
                <w:rFonts w:ascii="Arial" w:hAnsi="Arial"/>
                <w:b/>
                <w:spacing w:val="40"/>
                <w:sz w:val="14"/>
              </w:rPr>
              <w:t> </w:t>
            </w:r>
            <w:r>
              <w:rPr>
                <w:rFonts w:ascii="Arial" w:hAnsi="Arial"/>
                <w:b/>
                <w:sz w:val="14"/>
              </w:rPr>
              <w:t>de</w:t>
            </w:r>
            <w:r>
              <w:rPr>
                <w:rFonts w:ascii="Arial" w:hAnsi="Arial"/>
                <w:b/>
                <w:spacing w:val="40"/>
                <w:sz w:val="14"/>
              </w:rPr>
              <w:t> </w:t>
            </w:r>
            <w:r>
              <w:rPr>
                <w:rFonts w:ascii="Arial" w:hAnsi="Arial"/>
                <w:b/>
                <w:spacing w:val="-2"/>
                <w:sz w:val="14"/>
              </w:rPr>
              <w:t>inversión</w:t>
            </w:r>
          </w:p>
        </w:tc>
        <w:tc>
          <w:tcPr>
            <w:tcW w:w="1037" w:type="dxa"/>
          </w:tcPr>
          <w:p>
            <w:pPr>
              <w:pStyle w:val="TableParagraph"/>
              <w:rPr>
                <w:rFonts w:ascii="Times New Roman"/>
                <w:sz w:val="14"/>
              </w:rPr>
            </w:pPr>
          </w:p>
        </w:tc>
        <w:tc>
          <w:tcPr>
            <w:tcW w:w="1034" w:type="dxa"/>
          </w:tcPr>
          <w:p>
            <w:pPr>
              <w:pStyle w:val="TableParagraph"/>
              <w:rPr>
                <w:rFonts w:ascii="Times New Roman"/>
                <w:sz w:val="14"/>
              </w:rPr>
            </w:pPr>
          </w:p>
        </w:tc>
      </w:tr>
      <w:tr>
        <w:trPr>
          <w:trHeight w:val="331" w:hRule="exact"/>
        </w:trPr>
        <w:tc>
          <w:tcPr>
            <w:tcW w:w="523" w:type="dxa"/>
            <w:vMerge/>
            <w:tcBorders>
              <w:top w:val="nil"/>
              <w:bottom w:val="nil"/>
            </w:tcBorders>
          </w:tcPr>
          <w:p>
            <w:pPr>
              <w:rPr>
                <w:sz w:val="2"/>
                <w:szCs w:val="2"/>
              </w:rPr>
            </w:pPr>
          </w:p>
        </w:tc>
        <w:tc>
          <w:tcPr>
            <w:tcW w:w="5242" w:type="dxa"/>
            <w:vMerge/>
            <w:tcBorders>
              <w:top w:val="nil"/>
              <w:bottom w:val="nil"/>
            </w:tcBorders>
          </w:tcPr>
          <w:p>
            <w:pPr>
              <w:rPr>
                <w:sz w:val="2"/>
                <w:szCs w:val="2"/>
              </w:rPr>
            </w:pPr>
          </w:p>
        </w:tc>
        <w:tc>
          <w:tcPr>
            <w:tcW w:w="1037" w:type="dxa"/>
          </w:tcPr>
          <w:p>
            <w:pPr>
              <w:pStyle w:val="TableParagraph"/>
              <w:rPr>
                <w:rFonts w:ascii="Times New Roman"/>
                <w:sz w:val="14"/>
              </w:rPr>
            </w:pPr>
          </w:p>
        </w:tc>
        <w:tc>
          <w:tcPr>
            <w:tcW w:w="1034" w:type="dxa"/>
          </w:tcPr>
          <w:p>
            <w:pPr>
              <w:pStyle w:val="TableParagraph"/>
              <w:rPr>
                <w:rFonts w:ascii="Times New Roman"/>
                <w:sz w:val="14"/>
              </w:rPr>
            </w:pPr>
          </w:p>
        </w:tc>
      </w:tr>
      <w:tr>
        <w:trPr>
          <w:trHeight w:val="1137" w:hRule="exact"/>
        </w:trPr>
        <w:tc>
          <w:tcPr>
            <w:tcW w:w="523" w:type="dxa"/>
            <w:vMerge w:val="restart"/>
            <w:tcBorders>
              <w:top w:val="nil"/>
              <w:bottom w:val="nil"/>
            </w:tcBorders>
          </w:tcPr>
          <w:p>
            <w:pPr>
              <w:pStyle w:val="TableParagraph"/>
              <w:spacing w:before="8"/>
              <w:ind w:left="170"/>
              <w:rPr>
                <w:sz w:val="14"/>
              </w:rPr>
            </w:pPr>
            <w:r>
              <w:rPr>
                <w:spacing w:val="-5"/>
                <w:sz w:val="14"/>
              </w:rPr>
              <w:t>(3)</w:t>
            </w:r>
          </w:p>
        </w:tc>
        <w:tc>
          <w:tcPr>
            <w:tcW w:w="5242" w:type="dxa"/>
            <w:vMerge w:val="restart"/>
            <w:tcBorders>
              <w:top w:val="nil"/>
              <w:bottom w:val="nil"/>
            </w:tcBorders>
          </w:tcPr>
          <w:p>
            <w:pPr>
              <w:pStyle w:val="TableParagraph"/>
              <w:spacing w:before="8"/>
              <w:ind w:left="103"/>
              <w:rPr>
                <w:rFonts w:ascii="Arial" w:hAnsi="Arial"/>
                <w:b/>
                <w:sz w:val="14"/>
              </w:rPr>
            </w:pPr>
            <w:r>
              <w:rPr>
                <w:rFonts w:ascii="Arial" w:hAnsi="Arial"/>
                <w:b/>
                <w:sz w:val="14"/>
                <w:u w:val="single"/>
              </w:rPr>
              <w:t>Actividades</w:t>
            </w:r>
            <w:r>
              <w:rPr>
                <w:rFonts w:ascii="Arial" w:hAnsi="Arial"/>
                <w:b/>
                <w:spacing w:val="-5"/>
                <w:sz w:val="14"/>
                <w:u w:val="single"/>
              </w:rPr>
              <w:t> </w:t>
            </w:r>
            <w:r>
              <w:rPr>
                <w:rFonts w:ascii="Arial" w:hAnsi="Arial"/>
                <w:b/>
                <w:sz w:val="14"/>
                <w:u w:val="single"/>
              </w:rPr>
              <w:t>de</w:t>
            </w:r>
            <w:r>
              <w:rPr>
                <w:rFonts w:ascii="Arial" w:hAnsi="Arial"/>
                <w:b/>
                <w:spacing w:val="-7"/>
                <w:sz w:val="14"/>
                <w:u w:val="single"/>
              </w:rPr>
              <w:t> </w:t>
            </w:r>
            <w:r>
              <w:rPr>
                <w:rFonts w:ascii="Arial" w:hAnsi="Arial"/>
                <w:b/>
                <w:spacing w:val="-2"/>
                <w:sz w:val="14"/>
                <w:u w:val="single"/>
              </w:rPr>
              <w:t>financiación</w:t>
            </w:r>
          </w:p>
          <w:p>
            <w:pPr>
              <w:pStyle w:val="TableParagraph"/>
              <w:ind w:left="103"/>
              <w:rPr>
                <w:sz w:val="14"/>
              </w:rPr>
            </w:pPr>
            <w:r>
              <w:rPr>
                <w:sz w:val="14"/>
              </w:rPr>
              <w:t>Cobros</w:t>
            </w:r>
            <w:r>
              <w:rPr>
                <w:spacing w:val="40"/>
                <w:sz w:val="14"/>
              </w:rPr>
              <w:t> </w:t>
            </w:r>
            <w:r>
              <w:rPr>
                <w:sz w:val="14"/>
              </w:rPr>
              <w:t>por</w:t>
            </w:r>
            <w:r>
              <w:rPr>
                <w:spacing w:val="40"/>
                <w:sz w:val="14"/>
              </w:rPr>
              <w:t> </w:t>
            </w:r>
            <w:r>
              <w:rPr>
                <w:sz w:val="14"/>
              </w:rPr>
              <w:t>la</w:t>
            </w:r>
            <w:r>
              <w:rPr>
                <w:spacing w:val="40"/>
                <w:sz w:val="14"/>
              </w:rPr>
              <w:t> </w:t>
            </w:r>
            <w:r>
              <w:rPr>
                <w:sz w:val="14"/>
              </w:rPr>
              <w:t>emisión</w:t>
            </w:r>
            <w:r>
              <w:rPr>
                <w:spacing w:val="40"/>
                <w:sz w:val="14"/>
              </w:rPr>
              <w:t> </w:t>
            </w:r>
            <w:r>
              <w:rPr>
                <w:sz w:val="14"/>
              </w:rPr>
              <w:t>de</w:t>
            </w:r>
            <w:r>
              <w:rPr>
                <w:spacing w:val="40"/>
                <w:sz w:val="14"/>
              </w:rPr>
              <w:t> </w:t>
            </w:r>
            <w:r>
              <w:rPr>
                <w:sz w:val="14"/>
              </w:rPr>
              <w:t>acciones,</w:t>
            </w:r>
            <w:r>
              <w:rPr>
                <w:spacing w:val="40"/>
                <w:sz w:val="14"/>
              </w:rPr>
              <w:t> </w:t>
            </w:r>
            <w:r>
              <w:rPr>
                <w:sz w:val="14"/>
              </w:rPr>
              <w:t>aportes</w:t>
            </w:r>
            <w:r>
              <w:rPr>
                <w:spacing w:val="40"/>
                <w:sz w:val="14"/>
              </w:rPr>
              <w:t> </w:t>
            </w:r>
            <w:r>
              <w:rPr>
                <w:sz w:val="14"/>
              </w:rPr>
              <w:t>de</w:t>
            </w:r>
            <w:r>
              <w:rPr>
                <w:spacing w:val="40"/>
                <w:sz w:val="14"/>
              </w:rPr>
              <w:t> </w:t>
            </w:r>
            <w:r>
              <w:rPr>
                <w:sz w:val="14"/>
              </w:rPr>
              <w:t>cuotas</w:t>
            </w:r>
            <w:r>
              <w:rPr>
                <w:spacing w:val="40"/>
                <w:sz w:val="14"/>
              </w:rPr>
              <w:t> </w:t>
            </w:r>
            <w:r>
              <w:rPr>
                <w:sz w:val="14"/>
              </w:rPr>
              <w:t>sociales</w:t>
            </w:r>
            <w:r>
              <w:rPr>
                <w:spacing w:val="40"/>
                <w:sz w:val="14"/>
              </w:rPr>
              <w:t> </w:t>
            </w:r>
            <w:r>
              <w:rPr>
                <w:sz w:val="14"/>
              </w:rPr>
              <w:t>u</w:t>
            </w:r>
            <w:r>
              <w:rPr>
                <w:spacing w:val="40"/>
                <w:sz w:val="14"/>
              </w:rPr>
              <w:t> </w:t>
            </w:r>
            <w:r>
              <w:rPr>
                <w:sz w:val="14"/>
              </w:rPr>
              <w:t>otros</w:t>
            </w:r>
            <w:r>
              <w:rPr>
                <w:spacing w:val="40"/>
                <w:sz w:val="14"/>
              </w:rPr>
              <w:t> </w:t>
            </w:r>
            <w:r>
              <w:rPr>
                <w:sz w:val="14"/>
              </w:rPr>
              <w:t>instrumentos de patrimonio</w:t>
            </w:r>
          </w:p>
          <w:p>
            <w:pPr>
              <w:pStyle w:val="TableParagraph"/>
              <w:ind w:left="103"/>
              <w:rPr>
                <w:sz w:val="14"/>
              </w:rPr>
            </w:pPr>
            <w:r>
              <w:rPr>
                <w:sz w:val="14"/>
              </w:rPr>
              <w:t>Cobros por la obtención de préstamos, emisión de obligaciones negociables u</w:t>
            </w:r>
            <w:r>
              <w:rPr>
                <w:spacing w:val="40"/>
                <w:sz w:val="14"/>
              </w:rPr>
              <w:t> </w:t>
            </w:r>
            <w:r>
              <w:rPr>
                <w:sz w:val="14"/>
              </w:rPr>
              <w:t>otros instrumentos de deuda</w:t>
            </w:r>
          </w:p>
          <w:p>
            <w:pPr>
              <w:pStyle w:val="TableParagraph"/>
              <w:ind w:left="103" w:right="1582"/>
              <w:rPr>
                <w:sz w:val="14"/>
              </w:rPr>
            </w:pPr>
            <w:r>
              <w:rPr>
                <w:sz w:val="14"/>
              </w:rPr>
              <w:t>Pagos</w:t>
            </w:r>
            <w:r>
              <w:rPr>
                <w:spacing w:val="-5"/>
                <w:sz w:val="14"/>
              </w:rPr>
              <w:t> </w:t>
            </w:r>
            <w:r>
              <w:rPr>
                <w:sz w:val="14"/>
              </w:rPr>
              <w:t>de</w:t>
            </w:r>
            <w:r>
              <w:rPr>
                <w:spacing w:val="-7"/>
                <w:sz w:val="14"/>
              </w:rPr>
              <w:t> </w:t>
            </w:r>
            <w:r>
              <w:rPr>
                <w:sz w:val="14"/>
              </w:rPr>
              <w:t>préstamos</w:t>
            </w:r>
            <w:r>
              <w:rPr>
                <w:spacing w:val="-5"/>
                <w:sz w:val="14"/>
              </w:rPr>
              <w:t> </w:t>
            </w:r>
            <w:r>
              <w:rPr>
                <w:sz w:val="14"/>
              </w:rPr>
              <w:t>u</w:t>
            </w:r>
            <w:r>
              <w:rPr>
                <w:spacing w:val="-7"/>
                <w:sz w:val="14"/>
              </w:rPr>
              <w:t> </w:t>
            </w:r>
            <w:r>
              <w:rPr>
                <w:sz w:val="14"/>
              </w:rPr>
              <w:t>otros</w:t>
            </w:r>
            <w:r>
              <w:rPr>
                <w:spacing w:val="-7"/>
                <w:sz w:val="14"/>
              </w:rPr>
              <w:t> </w:t>
            </w:r>
            <w:r>
              <w:rPr>
                <w:sz w:val="14"/>
              </w:rPr>
              <w:t>instrumentos</w:t>
            </w:r>
            <w:r>
              <w:rPr>
                <w:spacing w:val="-7"/>
                <w:sz w:val="14"/>
              </w:rPr>
              <w:t> </w:t>
            </w:r>
            <w:r>
              <w:rPr>
                <w:sz w:val="14"/>
              </w:rPr>
              <w:t>de</w:t>
            </w:r>
            <w:r>
              <w:rPr>
                <w:spacing w:val="-7"/>
                <w:sz w:val="14"/>
              </w:rPr>
              <w:t> </w:t>
            </w:r>
            <w:r>
              <w:rPr>
                <w:sz w:val="14"/>
              </w:rPr>
              <w:t>deuda</w:t>
            </w:r>
            <w:r>
              <w:rPr>
                <w:spacing w:val="40"/>
                <w:sz w:val="14"/>
              </w:rPr>
              <w:t> </w:t>
            </w:r>
            <w:r>
              <w:rPr>
                <w:sz w:val="14"/>
              </w:rPr>
              <w:t>Pagos de cuotas de arrendamientos financieros</w:t>
            </w:r>
          </w:p>
          <w:p>
            <w:pPr>
              <w:pStyle w:val="TableParagraph"/>
              <w:spacing w:line="160" w:lineRule="atLeast"/>
              <w:ind w:left="103"/>
              <w:rPr>
                <w:rFonts w:ascii="Arial" w:hAnsi="Arial"/>
                <w:b/>
                <w:sz w:val="14"/>
              </w:rPr>
            </w:pPr>
            <w:r>
              <w:rPr>
                <w:rFonts w:ascii="Arial" w:hAnsi="Arial"/>
                <w:b/>
                <w:sz w:val="14"/>
              </w:rPr>
              <w:t>Flujo</w:t>
            </w:r>
            <w:r>
              <w:rPr>
                <w:rFonts w:ascii="Arial" w:hAnsi="Arial"/>
                <w:b/>
                <w:spacing w:val="40"/>
                <w:sz w:val="14"/>
              </w:rPr>
              <w:t> </w:t>
            </w:r>
            <w:r>
              <w:rPr>
                <w:rFonts w:ascii="Arial" w:hAnsi="Arial"/>
                <w:b/>
                <w:sz w:val="14"/>
              </w:rPr>
              <w:t>neto</w:t>
            </w:r>
            <w:r>
              <w:rPr>
                <w:rFonts w:ascii="Arial" w:hAnsi="Arial"/>
                <w:b/>
                <w:spacing w:val="40"/>
                <w:sz w:val="14"/>
              </w:rPr>
              <w:t> </w:t>
            </w:r>
            <w:r>
              <w:rPr>
                <w:rFonts w:ascii="Arial" w:hAnsi="Arial"/>
                <w:b/>
                <w:sz w:val="14"/>
              </w:rPr>
              <w:t>de</w:t>
            </w:r>
            <w:r>
              <w:rPr>
                <w:rFonts w:ascii="Arial" w:hAnsi="Arial"/>
                <w:b/>
                <w:spacing w:val="40"/>
                <w:sz w:val="14"/>
              </w:rPr>
              <w:t> </w:t>
            </w:r>
            <w:r>
              <w:rPr>
                <w:rFonts w:ascii="Arial" w:hAnsi="Arial"/>
                <w:b/>
                <w:sz w:val="14"/>
              </w:rPr>
              <w:t>efectivo</w:t>
            </w:r>
            <w:r>
              <w:rPr>
                <w:rFonts w:ascii="Arial" w:hAnsi="Arial"/>
                <w:b/>
                <w:spacing w:val="40"/>
                <w:sz w:val="14"/>
              </w:rPr>
              <w:t> </w:t>
            </w:r>
            <w:r>
              <w:rPr>
                <w:rFonts w:ascii="Arial" w:hAnsi="Arial"/>
                <w:b/>
                <w:sz w:val="14"/>
              </w:rPr>
              <w:t>generado</w:t>
            </w:r>
            <w:r>
              <w:rPr>
                <w:rFonts w:ascii="Arial" w:hAnsi="Arial"/>
                <w:b/>
                <w:spacing w:val="40"/>
                <w:sz w:val="14"/>
              </w:rPr>
              <w:t> </w:t>
            </w:r>
            <w:r>
              <w:rPr>
                <w:rFonts w:ascii="Arial" w:hAnsi="Arial"/>
                <w:b/>
                <w:sz w:val="14"/>
              </w:rPr>
              <w:t>por</w:t>
            </w:r>
            <w:r>
              <w:rPr>
                <w:rFonts w:ascii="Arial" w:hAnsi="Arial"/>
                <w:b/>
                <w:spacing w:val="40"/>
                <w:sz w:val="14"/>
              </w:rPr>
              <w:t> </w:t>
            </w:r>
            <w:r>
              <w:rPr>
                <w:rFonts w:ascii="Arial" w:hAnsi="Arial"/>
                <w:b/>
                <w:sz w:val="14"/>
              </w:rPr>
              <w:t>(utilizado</w:t>
            </w:r>
            <w:r>
              <w:rPr>
                <w:rFonts w:ascii="Arial" w:hAnsi="Arial"/>
                <w:b/>
                <w:spacing w:val="40"/>
                <w:sz w:val="14"/>
              </w:rPr>
              <w:t> </w:t>
            </w:r>
            <w:r>
              <w:rPr>
                <w:rFonts w:ascii="Arial" w:hAnsi="Arial"/>
                <w:b/>
                <w:sz w:val="14"/>
              </w:rPr>
              <w:t>en)</w:t>
            </w:r>
            <w:r>
              <w:rPr>
                <w:rFonts w:ascii="Arial" w:hAnsi="Arial"/>
                <w:b/>
                <w:spacing w:val="40"/>
                <w:sz w:val="14"/>
              </w:rPr>
              <w:t> </w:t>
            </w:r>
            <w:r>
              <w:rPr>
                <w:rFonts w:ascii="Arial" w:hAnsi="Arial"/>
                <w:b/>
                <w:sz w:val="14"/>
              </w:rPr>
              <w:t>las</w:t>
            </w:r>
            <w:r>
              <w:rPr>
                <w:rFonts w:ascii="Arial" w:hAnsi="Arial"/>
                <w:b/>
                <w:spacing w:val="40"/>
                <w:sz w:val="14"/>
              </w:rPr>
              <w:t> </w:t>
            </w:r>
            <w:r>
              <w:rPr>
                <w:rFonts w:ascii="Arial" w:hAnsi="Arial"/>
                <w:b/>
                <w:sz w:val="14"/>
              </w:rPr>
              <w:t>actividades</w:t>
            </w:r>
            <w:r>
              <w:rPr>
                <w:rFonts w:ascii="Arial" w:hAnsi="Arial"/>
                <w:b/>
                <w:spacing w:val="40"/>
                <w:sz w:val="14"/>
              </w:rPr>
              <w:t> </w:t>
            </w:r>
            <w:r>
              <w:rPr>
                <w:rFonts w:ascii="Arial" w:hAnsi="Arial"/>
                <w:b/>
                <w:sz w:val="14"/>
              </w:rPr>
              <w:t>de</w:t>
            </w:r>
            <w:r>
              <w:rPr>
                <w:rFonts w:ascii="Arial" w:hAnsi="Arial"/>
                <w:b/>
                <w:spacing w:val="40"/>
                <w:sz w:val="14"/>
              </w:rPr>
              <w:t> </w:t>
            </w:r>
            <w:r>
              <w:rPr>
                <w:rFonts w:ascii="Arial" w:hAnsi="Arial"/>
                <w:b/>
                <w:spacing w:val="-2"/>
                <w:sz w:val="14"/>
              </w:rPr>
              <w:t>financiación</w:t>
            </w:r>
          </w:p>
        </w:tc>
        <w:tc>
          <w:tcPr>
            <w:tcW w:w="1037" w:type="dxa"/>
          </w:tcPr>
          <w:p>
            <w:pPr>
              <w:pStyle w:val="TableParagraph"/>
              <w:rPr>
                <w:rFonts w:ascii="Times New Roman"/>
                <w:sz w:val="14"/>
              </w:rPr>
            </w:pPr>
          </w:p>
        </w:tc>
        <w:tc>
          <w:tcPr>
            <w:tcW w:w="1034" w:type="dxa"/>
          </w:tcPr>
          <w:p>
            <w:pPr>
              <w:pStyle w:val="TableParagraph"/>
              <w:rPr>
                <w:rFonts w:ascii="Times New Roman"/>
                <w:sz w:val="14"/>
              </w:rPr>
            </w:pPr>
          </w:p>
        </w:tc>
      </w:tr>
      <w:tr>
        <w:trPr>
          <w:trHeight w:val="333" w:hRule="exact"/>
        </w:trPr>
        <w:tc>
          <w:tcPr>
            <w:tcW w:w="523" w:type="dxa"/>
            <w:vMerge/>
            <w:tcBorders>
              <w:top w:val="nil"/>
              <w:bottom w:val="nil"/>
            </w:tcBorders>
          </w:tcPr>
          <w:p>
            <w:pPr>
              <w:rPr>
                <w:sz w:val="2"/>
                <w:szCs w:val="2"/>
              </w:rPr>
            </w:pPr>
          </w:p>
        </w:tc>
        <w:tc>
          <w:tcPr>
            <w:tcW w:w="5242" w:type="dxa"/>
            <w:vMerge/>
            <w:tcBorders>
              <w:top w:val="nil"/>
              <w:bottom w:val="nil"/>
            </w:tcBorders>
          </w:tcPr>
          <w:p>
            <w:pPr>
              <w:rPr>
                <w:sz w:val="2"/>
                <w:szCs w:val="2"/>
              </w:rPr>
            </w:pPr>
          </w:p>
        </w:tc>
        <w:tc>
          <w:tcPr>
            <w:tcW w:w="1037" w:type="dxa"/>
          </w:tcPr>
          <w:p>
            <w:pPr>
              <w:pStyle w:val="TableParagraph"/>
              <w:rPr>
                <w:rFonts w:ascii="Times New Roman"/>
                <w:sz w:val="14"/>
              </w:rPr>
            </w:pPr>
          </w:p>
        </w:tc>
        <w:tc>
          <w:tcPr>
            <w:tcW w:w="1034" w:type="dxa"/>
          </w:tcPr>
          <w:p>
            <w:pPr>
              <w:pStyle w:val="TableParagraph"/>
              <w:rPr>
                <w:rFonts w:ascii="Times New Roman"/>
                <w:sz w:val="14"/>
              </w:rPr>
            </w:pPr>
          </w:p>
        </w:tc>
      </w:tr>
      <w:tr>
        <w:trPr>
          <w:trHeight w:val="169" w:hRule="exact"/>
        </w:trPr>
        <w:tc>
          <w:tcPr>
            <w:tcW w:w="523" w:type="dxa"/>
            <w:tcBorders>
              <w:top w:val="nil"/>
              <w:bottom w:val="nil"/>
            </w:tcBorders>
          </w:tcPr>
          <w:p>
            <w:pPr>
              <w:pStyle w:val="TableParagraph"/>
              <w:spacing w:line="144" w:lineRule="exact" w:before="5"/>
              <w:ind w:left="48" w:right="50"/>
              <w:jc w:val="center"/>
              <w:rPr>
                <w:sz w:val="14"/>
              </w:rPr>
            </w:pPr>
            <w:r>
              <w:rPr>
                <w:spacing w:val="-5"/>
                <w:sz w:val="14"/>
              </w:rPr>
              <w:t>(5)</w:t>
            </w:r>
          </w:p>
        </w:tc>
        <w:tc>
          <w:tcPr>
            <w:tcW w:w="5242" w:type="dxa"/>
            <w:tcBorders>
              <w:top w:val="nil"/>
              <w:bottom w:val="nil"/>
            </w:tcBorders>
          </w:tcPr>
          <w:p>
            <w:pPr>
              <w:pStyle w:val="TableParagraph"/>
              <w:spacing w:line="144" w:lineRule="exact" w:before="5"/>
              <w:ind w:left="103"/>
              <w:rPr>
                <w:sz w:val="14"/>
              </w:rPr>
            </w:pPr>
            <w:r>
              <w:rPr>
                <w:sz w:val="14"/>
              </w:rPr>
              <w:t>Resultados</w:t>
            </w:r>
            <w:r>
              <w:rPr>
                <w:spacing w:val="65"/>
                <w:sz w:val="14"/>
              </w:rPr>
              <w:t> </w:t>
            </w:r>
            <w:r>
              <w:rPr>
                <w:sz w:val="14"/>
              </w:rPr>
              <w:t>financieros</w:t>
            </w:r>
            <w:r>
              <w:rPr>
                <w:spacing w:val="65"/>
                <w:sz w:val="14"/>
              </w:rPr>
              <w:t> </w:t>
            </w:r>
            <w:r>
              <w:rPr>
                <w:sz w:val="14"/>
              </w:rPr>
              <w:t>y</w:t>
            </w:r>
            <w:r>
              <w:rPr>
                <w:spacing w:val="67"/>
                <w:sz w:val="14"/>
              </w:rPr>
              <w:t> </w:t>
            </w:r>
            <w:r>
              <w:rPr>
                <w:sz w:val="14"/>
              </w:rPr>
              <w:t>por</w:t>
            </w:r>
            <w:r>
              <w:rPr>
                <w:spacing w:val="64"/>
                <w:sz w:val="14"/>
              </w:rPr>
              <w:t> </w:t>
            </w:r>
            <w:r>
              <w:rPr>
                <w:sz w:val="14"/>
              </w:rPr>
              <w:t>tenencia</w:t>
            </w:r>
            <w:r>
              <w:rPr>
                <w:spacing w:val="66"/>
                <w:sz w:val="14"/>
              </w:rPr>
              <w:t> </w:t>
            </w:r>
            <w:r>
              <w:rPr>
                <w:sz w:val="14"/>
              </w:rPr>
              <w:t>generados</w:t>
            </w:r>
            <w:r>
              <w:rPr>
                <w:spacing w:val="67"/>
                <w:sz w:val="14"/>
              </w:rPr>
              <w:t> </w:t>
            </w:r>
            <w:r>
              <w:rPr>
                <w:sz w:val="14"/>
              </w:rPr>
              <w:t>por</w:t>
            </w:r>
            <w:r>
              <w:rPr>
                <w:spacing w:val="64"/>
                <w:sz w:val="14"/>
              </w:rPr>
              <w:t> </w:t>
            </w:r>
            <w:r>
              <w:rPr>
                <w:sz w:val="14"/>
              </w:rPr>
              <w:t>el</w:t>
            </w:r>
            <w:r>
              <w:rPr>
                <w:spacing w:val="71"/>
                <w:sz w:val="14"/>
              </w:rPr>
              <w:t> </w:t>
            </w:r>
            <w:r>
              <w:rPr>
                <w:sz w:val="14"/>
              </w:rPr>
              <w:t>efectivo</w:t>
            </w:r>
            <w:r>
              <w:rPr>
                <w:spacing w:val="64"/>
                <w:sz w:val="14"/>
              </w:rPr>
              <w:t> </w:t>
            </w:r>
            <w:r>
              <w:rPr>
                <w:sz w:val="14"/>
              </w:rPr>
              <w:t>y</w:t>
            </w:r>
            <w:r>
              <w:rPr>
                <w:spacing w:val="67"/>
                <w:sz w:val="14"/>
              </w:rPr>
              <w:t> </w:t>
            </w:r>
            <w:r>
              <w:rPr>
                <w:spacing w:val="-5"/>
                <w:sz w:val="14"/>
              </w:rPr>
              <w:t>sus</w:t>
            </w:r>
          </w:p>
        </w:tc>
        <w:tc>
          <w:tcPr>
            <w:tcW w:w="1037" w:type="dxa"/>
            <w:vMerge w:val="restart"/>
          </w:tcPr>
          <w:p>
            <w:pPr>
              <w:pStyle w:val="TableParagraph"/>
              <w:rPr>
                <w:rFonts w:ascii="Times New Roman"/>
                <w:sz w:val="14"/>
              </w:rPr>
            </w:pPr>
          </w:p>
        </w:tc>
        <w:tc>
          <w:tcPr>
            <w:tcW w:w="1034" w:type="dxa"/>
            <w:vMerge w:val="restart"/>
          </w:tcPr>
          <w:p>
            <w:pPr>
              <w:pStyle w:val="TableParagraph"/>
              <w:rPr>
                <w:rFonts w:ascii="Times New Roman"/>
                <w:sz w:val="14"/>
              </w:rPr>
            </w:pPr>
          </w:p>
        </w:tc>
      </w:tr>
      <w:tr>
        <w:trPr>
          <w:trHeight w:val="162" w:hRule="exact"/>
        </w:trPr>
        <w:tc>
          <w:tcPr>
            <w:tcW w:w="523" w:type="dxa"/>
            <w:tcBorders>
              <w:top w:val="nil"/>
              <w:bottom w:val="nil"/>
            </w:tcBorders>
          </w:tcPr>
          <w:p>
            <w:pPr>
              <w:pStyle w:val="TableParagraph"/>
              <w:rPr>
                <w:rFonts w:ascii="Times New Roman"/>
                <w:sz w:val="10"/>
              </w:rPr>
            </w:pPr>
          </w:p>
        </w:tc>
        <w:tc>
          <w:tcPr>
            <w:tcW w:w="5242" w:type="dxa"/>
            <w:tcBorders>
              <w:top w:val="nil"/>
              <w:bottom w:val="nil"/>
            </w:tcBorders>
          </w:tcPr>
          <w:p>
            <w:pPr>
              <w:pStyle w:val="TableParagraph"/>
              <w:spacing w:line="143" w:lineRule="exact"/>
              <w:ind w:left="103"/>
              <w:rPr>
                <w:sz w:val="14"/>
              </w:rPr>
            </w:pPr>
            <w:r>
              <w:rPr>
                <w:sz w:val="14"/>
              </w:rPr>
              <w:t>equivalentes</w:t>
            </w:r>
            <w:r>
              <w:rPr>
                <w:spacing w:val="-6"/>
                <w:sz w:val="14"/>
              </w:rPr>
              <w:t> </w:t>
            </w:r>
            <w:r>
              <w:rPr>
                <w:sz w:val="14"/>
              </w:rPr>
              <w:t>(Nota</w:t>
            </w:r>
            <w:r>
              <w:rPr>
                <w:spacing w:val="28"/>
                <w:sz w:val="14"/>
              </w:rPr>
              <w:t> </w:t>
            </w:r>
            <w:r>
              <w:rPr>
                <w:spacing w:val="-5"/>
                <w:sz w:val="14"/>
              </w:rPr>
              <w:t>5)</w:t>
            </w:r>
          </w:p>
        </w:tc>
        <w:tc>
          <w:tcPr>
            <w:tcW w:w="1037" w:type="dxa"/>
            <w:vMerge/>
            <w:tcBorders>
              <w:top w:val="nil"/>
            </w:tcBorders>
          </w:tcPr>
          <w:p>
            <w:pPr>
              <w:rPr>
                <w:sz w:val="2"/>
                <w:szCs w:val="2"/>
              </w:rPr>
            </w:pPr>
          </w:p>
        </w:tc>
        <w:tc>
          <w:tcPr>
            <w:tcW w:w="1034" w:type="dxa"/>
            <w:vMerge/>
            <w:tcBorders>
              <w:top w:val="nil"/>
            </w:tcBorders>
          </w:tcPr>
          <w:p>
            <w:pPr>
              <w:rPr>
                <w:sz w:val="2"/>
                <w:szCs w:val="2"/>
              </w:rPr>
            </w:pPr>
          </w:p>
        </w:tc>
      </w:tr>
      <w:tr>
        <w:trPr>
          <w:trHeight w:val="170" w:hRule="exact"/>
        </w:trPr>
        <w:tc>
          <w:tcPr>
            <w:tcW w:w="523" w:type="dxa"/>
            <w:tcBorders>
              <w:top w:val="nil"/>
            </w:tcBorders>
          </w:tcPr>
          <w:p>
            <w:pPr>
              <w:pStyle w:val="TableParagraph"/>
              <w:rPr>
                <w:rFonts w:ascii="Times New Roman"/>
                <w:sz w:val="10"/>
              </w:rPr>
            </w:pPr>
          </w:p>
        </w:tc>
        <w:tc>
          <w:tcPr>
            <w:tcW w:w="5242" w:type="dxa"/>
            <w:tcBorders>
              <w:top w:val="nil"/>
            </w:tcBorders>
          </w:tcPr>
          <w:p>
            <w:pPr>
              <w:pStyle w:val="TableParagraph"/>
              <w:spacing w:line="140" w:lineRule="exact" w:before="5"/>
              <w:ind w:left="103"/>
              <w:rPr>
                <w:rFonts w:ascii="Arial" w:hAnsi="Arial"/>
                <w:b/>
                <w:sz w:val="14"/>
              </w:rPr>
            </w:pPr>
            <w:r>
              <w:rPr>
                <w:rFonts w:ascii="Arial" w:hAnsi="Arial"/>
                <w:b/>
                <w:sz w:val="14"/>
              </w:rPr>
              <w:t>Aumento</w:t>
            </w:r>
            <w:r>
              <w:rPr>
                <w:rFonts w:ascii="Arial" w:hAnsi="Arial"/>
                <w:b/>
                <w:spacing w:val="-7"/>
                <w:sz w:val="14"/>
              </w:rPr>
              <w:t> </w:t>
            </w:r>
            <w:r>
              <w:rPr>
                <w:rFonts w:ascii="Arial" w:hAnsi="Arial"/>
                <w:b/>
                <w:sz w:val="14"/>
              </w:rPr>
              <w:t>(Disminución)</w:t>
            </w:r>
            <w:r>
              <w:rPr>
                <w:rFonts w:ascii="Arial" w:hAnsi="Arial"/>
                <w:b/>
                <w:spacing w:val="-4"/>
                <w:sz w:val="14"/>
              </w:rPr>
              <w:t> </w:t>
            </w:r>
            <w:r>
              <w:rPr>
                <w:rFonts w:ascii="Arial" w:hAnsi="Arial"/>
                <w:b/>
                <w:sz w:val="14"/>
              </w:rPr>
              <w:t>neto</w:t>
            </w:r>
            <w:r>
              <w:rPr>
                <w:rFonts w:ascii="Arial" w:hAnsi="Arial"/>
                <w:b/>
                <w:spacing w:val="-4"/>
                <w:sz w:val="14"/>
              </w:rPr>
              <w:t> </w:t>
            </w:r>
            <w:r>
              <w:rPr>
                <w:rFonts w:ascii="Arial" w:hAnsi="Arial"/>
                <w:b/>
                <w:sz w:val="14"/>
              </w:rPr>
              <w:t>del</w:t>
            </w:r>
            <w:r>
              <w:rPr>
                <w:rFonts w:ascii="Arial" w:hAnsi="Arial"/>
                <w:b/>
                <w:spacing w:val="-6"/>
                <w:sz w:val="14"/>
              </w:rPr>
              <w:t> </w:t>
            </w:r>
            <w:r>
              <w:rPr>
                <w:rFonts w:ascii="Arial" w:hAnsi="Arial"/>
                <w:b/>
                <w:sz w:val="14"/>
              </w:rPr>
              <w:t>efectivo</w:t>
            </w:r>
            <w:r>
              <w:rPr>
                <w:rFonts w:ascii="Arial" w:hAnsi="Arial"/>
                <w:b/>
                <w:spacing w:val="-4"/>
                <w:sz w:val="14"/>
              </w:rPr>
              <w:t> </w:t>
            </w:r>
            <w:r>
              <w:rPr>
                <w:rFonts w:ascii="Arial" w:hAnsi="Arial"/>
                <w:b/>
                <w:sz w:val="14"/>
              </w:rPr>
              <w:t>y</w:t>
            </w:r>
            <w:r>
              <w:rPr>
                <w:rFonts w:ascii="Arial" w:hAnsi="Arial"/>
                <w:b/>
                <w:spacing w:val="-6"/>
                <w:sz w:val="14"/>
              </w:rPr>
              <w:t> </w:t>
            </w:r>
            <w:r>
              <w:rPr>
                <w:rFonts w:ascii="Arial" w:hAnsi="Arial"/>
                <w:b/>
                <w:sz w:val="14"/>
              </w:rPr>
              <w:t>sus</w:t>
            </w:r>
            <w:r>
              <w:rPr>
                <w:rFonts w:ascii="Arial" w:hAnsi="Arial"/>
                <w:b/>
                <w:spacing w:val="-5"/>
                <w:sz w:val="14"/>
              </w:rPr>
              <w:t> </w:t>
            </w:r>
            <w:r>
              <w:rPr>
                <w:rFonts w:ascii="Arial" w:hAnsi="Arial"/>
                <w:b/>
                <w:spacing w:val="-2"/>
                <w:sz w:val="14"/>
              </w:rPr>
              <w:t>equivalentes</w:t>
            </w:r>
          </w:p>
        </w:tc>
        <w:tc>
          <w:tcPr>
            <w:tcW w:w="1037" w:type="dxa"/>
          </w:tcPr>
          <w:p>
            <w:pPr>
              <w:pStyle w:val="TableParagraph"/>
              <w:rPr>
                <w:rFonts w:ascii="Times New Roman"/>
                <w:sz w:val="10"/>
              </w:rPr>
            </w:pPr>
          </w:p>
        </w:tc>
        <w:tc>
          <w:tcPr>
            <w:tcW w:w="1034" w:type="dxa"/>
          </w:tcPr>
          <w:p>
            <w:pPr>
              <w:pStyle w:val="TableParagraph"/>
              <w:rPr>
                <w:rFonts w:ascii="Times New Roman"/>
                <w:sz w:val="10"/>
              </w:rPr>
            </w:pPr>
          </w:p>
        </w:tc>
      </w:tr>
    </w:tbl>
    <w:p>
      <w:pPr>
        <w:pStyle w:val="BodyText"/>
        <w:spacing w:before="28"/>
        <w:ind w:left="0" w:firstLine="0"/>
        <w:jc w:val="left"/>
        <w:rPr>
          <w:rFonts w:ascii="Arial"/>
          <w:b/>
        </w:rPr>
      </w:pPr>
    </w:p>
    <w:p>
      <w:pPr>
        <w:spacing w:line="183" w:lineRule="exact" w:before="0"/>
        <w:ind w:left="285" w:right="0" w:firstLine="0"/>
        <w:jc w:val="left"/>
        <w:rPr>
          <w:rFonts w:ascii="Arial"/>
          <w:b/>
          <w:sz w:val="16"/>
        </w:rPr>
      </w:pPr>
      <w:r>
        <w:rPr>
          <w:rFonts w:ascii="Arial"/>
          <w:b/>
          <w:spacing w:val="-2"/>
          <w:sz w:val="16"/>
          <w:u w:val="single"/>
        </w:rPr>
        <w:t>Referencias</w:t>
      </w:r>
      <w:r>
        <w:rPr>
          <w:rFonts w:ascii="Arial"/>
          <w:b/>
          <w:spacing w:val="-2"/>
          <w:sz w:val="16"/>
        </w:rPr>
        <w:t>:</w:t>
      </w:r>
    </w:p>
    <w:p>
      <w:pPr>
        <w:pStyle w:val="ListParagraph"/>
        <w:numPr>
          <w:ilvl w:val="0"/>
          <w:numId w:val="1"/>
        </w:numPr>
        <w:tabs>
          <w:tab w:pos="710" w:val="left" w:leader="none"/>
        </w:tabs>
        <w:spacing w:line="240" w:lineRule="auto" w:before="0" w:after="0"/>
        <w:ind w:left="710" w:right="282" w:hanging="360"/>
        <w:jc w:val="both"/>
        <w:rPr>
          <w:sz w:val="16"/>
        </w:rPr>
      </w:pPr>
      <w:r>
        <w:rPr>
          <w:sz w:val="16"/>
        </w:rPr>
        <w:t>Una entidad podría optar por presentar las partidas de ajuste necesarias para obtener el flujo neto de efectivo proveniente de las actividades operativas en notas (RT 54, párr. 655).</w:t>
      </w:r>
    </w:p>
    <w:p>
      <w:pPr>
        <w:pStyle w:val="ListParagraph"/>
        <w:numPr>
          <w:ilvl w:val="0"/>
          <w:numId w:val="1"/>
        </w:numPr>
        <w:tabs>
          <w:tab w:pos="710" w:val="left" w:leader="none"/>
        </w:tabs>
        <w:spacing w:line="240" w:lineRule="auto" w:before="1" w:after="0"/>
        <w:ind w:left="710" w:right="284" w:hanging="360"/>
        <w:jc w:val="both"/>
        <w:rPr>
          <w:sz w:val="16"/>
        </w:rPr>
      </w:pPr>
      <w:r>
        <w:rPr>
          <w:sz w:val="16"/>
        </w:rPr>
        <w:t>En</w:t>
      </w:r>
      <w:r>
        <w:rPr>
          <w:spacing w:val="-11"/>
          <w:sz w:val="16"/>
        </w:rPr>
        <w:t> </w:t>
      </w:r>
      <w:r>
        <w:rPr>
          <w:sz w:val="16"/>
        </w:rPr>
        <w:t>el</w:t>
      </w:r>
      <w:r>
        <w:rPr>
          <w:spacing w:val="-11"/>
          <w:sz w:val="16"/>
        </w:rPr>
        <w:t> </w:t>
      </w:r>
      <w:r>
        <w:rPr>
          <w:sz w:val="16"/>
        </w:rPr>
        <w:t>modelo,</w:t>
      </w:r>
      <w:r>
        <w:rPr>
          <w:spacing w:val="-10"/>
          <w:sz w:val="16"/>
        </w:rPr>
        <w:t> </w:t>
      </w:r>
      <w:r>
        <w:rPr>
          <w:sz w:val="16"/>
        </w:rPr>
        <w:t>los</w:t>
      </w:r>
      <w:r>
        <w:rPr>
          <w:spacing w:val="-10"/>
          <w:sz w:val="16"/>
        </w:rPr>
        <w:t> </w:t>
      </w:r>
      <w:r>
        <w:rPr>
          <w:sz w:val="16"/>
        </w:rPr>
        <w:t>cobros</w:t>
      </w:r>
      <w:r>
        <w:rPr>
          <w:spacing w:val="-10"/>
          <w:sz w:val="16"/>
        </w:rPr>
        <w:t> </w:t>
      </w:r>
      <w:r>
        <w:rPr>
          <w:sz w:val="16"/>
        </w:rPr>
        <w:t>de</w:t>
      </w:r>
      <w:r>
        <w:rPr>
          <w:spacing w:val="-9"/>
          <w:sz w:val="16"/>
        </w:rPr>
        <w:t> </w:t>
      </w:r>
      <w:r>
        <w:rPr>
          <w:sz w:val="16"/>
        </w:rPr>
        <w:t>dividendos</w:t>
      </w:r>
      <w:r>
        <w:rPr>
          <w:spacing w:val="-8"/>
          <w:sz w:val="16"/>
        </w:rPr>
        <w:t> </w:t>
      </w:r>
      <w:r>
        <w:rPr>
          <w:sz w:val="16"/>
        </w:rPr>
        <w:t>e</w:t>
      </w:r>
      <w:r>
        <w:rPr>
          <w:spacing w:val="-12"/>
          <w:sz w:val="16"/>
        </w:rPr>
        <w:t> </w:t>
      </w:r>
      <w:r>
        <w:rPr>
          <w:sz w:val="16"/>
        </w:rPr>
        <w:t>intereses</w:t>
      </w:r>
      <w:r>
        <w:rPr>
          <w:spacing w:val="-10"/>
          <w:sz w:val="16"/>
        </w:rPr>
        <w:t> </w:t>
      </w:r>
      <w:r>
        <w:rPr>
          <w:sz w:val="16"/>
        </w:rPr>
        <w:t>se</w:t>
      </w:r>
      <w:r>
        <w:rPr>
          <w:spacing w:val="-12"/>
          <w:sz w:val="16"/>
        </w:rPr>
        <w:t> </w:t>
      </w:r>
      <w:r>
        <w:rPr>
          <w:sz w:val="16"/>
        </w:rPr>
        <w:t>presentan</w:t>
      </w:r>
      <w:r>
        <w:rPr>
          <w:spacing w:val="-11"/>
          <w:sz w:val="16"/>
        </w:rPr>
        <w:t> </w:t>
      </w:r>
      <w:r>
        <w:rPr>
          <w:sz w:val="16"/>
        </w:rPr>
        <w:t>en</w:t>
      </w:r>
      <w:r>
        <w:rPr>
          <w:spacing w:val="-9"/>
          <w:sz w:val="16"/>
        </w:rPr>
        <w:t> </w:t>
      </w:r>
      <w:r>
        <w:rPr>
          <w:sz w:val="16"/>
        </w:rPr>
        <w:t>las</w:t>
      </w:r>
      <w:r>
        <w:rPr>
          <w:spacing w:val="-8"/>
          <w:sz w:val="16"/>
        </w:rPr>
        <w:t> </w:t>
      </w:r>
      <w:r>
        <w:rPr>
          <w:sz w:val="16"/>
        </w:rPr>
        <w:t>actividades</w:t>
      </w:r>
      <w:r>
        <w:rPr>
          <w:spacing w:val="-8"/>
          <w:sz w:val="16"/>
        </w:rPr>
        <w:t> </w:t>
      </w:r>
      <w:r>
        <w:rPr>
          <w:sz w:val="16"/>
        </w:rPr>
        <w:t>operativas.</w:t>
      </w:r>
      <w:r>
        <w:rPr>
          <w:spacing w:val="-10"/>
          <w:sz w:val="16"/>
        </w:rPr>
        <w:t> </w:t>
      </w:r>
      <w:r>
        <w:rPr>
          <w:sz w:val="16"/>
        </w:rPr>
        <w:t>Una</w:t>
      </w:r>
      <w:r>
        <w:rPr>
          <w:spacing w:val="-9"/>
          <w:sz w:val="16"/>
        </w:rPr>
        <w:t> </w:t>
      </w:r>
      <w:r>
        <w:rPr>
          <w:sz w:val="16"/>
        </w:rPr>
        <w:t>entidad podría optar por clasificarlos en actividades de inversión (RT 54, párr. 664).</w:t>
      </w:r>
    </w:p>
    <w:p>
      <w:pPr>
        <w:pStyle w:val="ListParagraph"/>
        <w:numPr>
          <w:ilvl w:val="0"/>
          <w:numId w:val="1"/>
        </w:numPr>
        <w:tabs>
          <w:tab w:pos="710" w:val="left" w:leader="none"/>
        </w:tabs>
        <w:spacing w:line="240" w:lineRule="auto" w:before="0" w:after="0"/>
        <w:ind w:left="710" w:right="283" w:hanging="360"/>
        <w:jc w:val="both"/>
        <w:rPr>
          <w:sz w:val="16"/>
        </w:rPr>
      </w:pPr>
      <w:r>
        <w:rPr>
          <w:sz w:val="16"/>
        </w:rPr>
        <w:t>En</w:t>
      </w:r>
      <w:r>
        <w:rPr>
          <w:spacing w:val="-8"/>
          <w:sz w:val="16"/>
        </w:rPr>
        <w:t> </w:t>
      </w:r>
      <w:r>
        <w:rPr>
          <w:sz w:val="16"/>
        </w:rPr>
        <w:t>el</w:t>
      </w:r>
      <w:r>
        <w:rPr>
          <w:spacing w:val="-9"/>
          <w:sz w:val="16"/>
        </w:rPr>
        <w:t> </w:t>
      </w:r>
      <w:r>
        <w:rPr>
          <w:sz w:val="16"/>
        </w:rPr>
        <w:t>modelo,</w:t>
      </w:r>
      <w:r>
        <w:rPr>
          <w:spacing w:val="-9"/>
          <w:sz w:val="16"/>
        </w:rPr>
        <w:t> </w:t>
      </w:r>
      <w:r>
        <w:rPr>
          <w:sz w:val="16"/>
        </w:rPr>
        <w:t>los</w:t>
      </w:r>
      <w:r>
        <w:rPr>
          <w:spacing w:val="-9"/>
          <w:sz w:val="16"/>
        </w:rPr>
        <w:t> </w:t>
      </w:r>
      <w:r>
        <w:rPr>
          <w:sz w:val="16"/>
        </w:rPr>
        <w:t>pagos</w:t>
      </w:r>
      <w:r>
        <w:rPr>
          <w:spacing w:val="-8"/>
          <w:sz w:val="16"/>
        </w:rPr>
        <w:t> </w:t>
      </w:r>
      <w:r>
        <w:rPr>
          <w:sz w:val="16"/>
        </w:rPr>
        <w:t>de</w:t>
      </w:r>
      <w:r>
        <w:rPr>
          <w:spacing w:val="-8"/>
          <w:sz w:val="16"/>
        </w:rPr>
        <w:t> </w:t>
      </w:r>
      <w:r>
        <w:rPr>
          <w:sz w:val="16"/>
        </w:rPr>
        <w:t>dividendos</w:t>
      </w:r>
      <w:r>
        <w:rPr>
          <w:spacing w:val="-6"/>
          <w:sz w:val="16"/>
        </w:rPr>
        <w:t> </w:t>
      </w:r>
      <w:r>
        <w:rPr>
          <w:sz w:val="16"/>
        </w:rPr>
        <w:t>e</w:t>
      </w:r>
      <w:r>
        <w:rPr>
          <w:spacing w:val="-8"/>
          <w:sz w:val="16"/>
        </w:rPr>
        <w:t> </w:t>
      </w:r>
      <w:r>
        <w:rPr>
          <w:sz w:val="16"/>
        </w:rPr>
        <w:t>intereses</w:t>
      </w:r>
      <w:r>
        <w:rPr>
          <w:spacing w:val="-9"/>
          <w:sz w:val="16"/>
        </w:rPr>
        <w:t> </w:t>
      </w:r>
      <w:r>
        <w:rPr>
          <w:sz w:val="16"/>
        </w:rPr>
        <w:t>se</w:t>
      </w:r>
      <w:r>
        <w:rPr>
          <w:spacing w:val="-8"/>
          <w:sz w:val="16"/>
        </w:rPr>
        <w:t> </w:t>
      </w:r>
      <w:r>
        <w:rPr>
          <w:sz w:val="16"/>
        </w:rPr>
        <w:t>presentan</w:t>
      </w:r>
      <w:r>
        <w:rPr>
          <w:spacing w:val="-8"/>
          <w:sz w:val="16"/>
        </w:rPr>
        <w:t> </w:t>
      </w:r>
      <w:r>
        <w:rPr>
          <w:sz w:val="16"/>
        </w:rPr>
        <w:t>en</w:t>
      </w:r>
      <w:r>
        <w:rPr>
          <w:spacing w:val="-8"/>
          <w:sz w:val="16"/>
        </w:rPr>
        <w:t> </w:t>
      </w:r>
      <w:r>
        <w:rPr>
          <w:sz w:val="16"/>
        </w:rPr>
        <w:t>las</w:t>
      </w:r>
      <w:r>
        <w:rPr>
          <w:spacing w:val="-6"/>
          <w:sz w:val="16"/>
        </w:rPr>
        <w:t> </w:t>
      </w:r>
      <w:r>
        <w:rPr>
          <w:sz w:val="16"/>
        </w:rPr>
        <w:t>actividades</w:t>
      </w:r>
      <w:r>
        <w:rPr>
          <w:spacing w:val="-6"/>
          <w:sz w:val="16"/>
        </w:rPr>
        <w:t> </w:t>
      </w:r>
      <w:r>
        <w:rPr>
          <w:sz w:val="16"/>
        </w:rPr>
        <w:t>operativas.</w:t>
      </w:r>
      <w:r>
        <w:rPr>
          <w:spacing w:val="-6"/>
          <w:sz w:val="16"/>
        </w:rPr>
        <w:t> </w:t>
      </w:r>
      <w:r>
        <w:rPr>
          <w:sz w:val="16"/>
        </w:rPr>
        <w:t>Una</w:t>
      </w:r>
      <w:r>
        <w:rPr>
          <w:spacing w:val="-8"/>
          <w:sz w:val="16"/>
        </w:rPr>
        <w:t> </w:t>
      </w:r>
      <w:r>
        <w:rPr>
          <w:sz w:val="16"/>
        </w:rPr>
        <w:t>entidad podría optar por clasificarlos en actividades de financiación (RT 54, párr. 663).</w:t>
      </w:r>
    </w:p>
    <w:p>
      <w:pPr>
        <w:pStyle w:val="ListParagraph"/>
        <w:numPr>
          <w:ilvl w:val="0"/>
          <w:numId w:val="1"/>
        </w:numPr>
        <w:tabs>
          <w:tab w:pos="710" w:val="left" w:leader="none"/>
        </w:tabs>
        <w:spacing w:line="240" w:lineRule="auto" w:before="0" w:after="0"/>
        <w:ind w:left="710" w:right="286" w:hanging="360"/>
        <w:jc w:val="both"/>
        <w:rPr>
          <w:sz w:val="16"/>
        </w:rPr>
      </w:pPr>
      <w:r>
        <w:rPr>
          <w:sz w:val="16"/>
        </w:rPr>
        <w:t>En el modelo, el pago del impuesto a las ganancias se presenta en las actividades operativas. Cuando el impuesto a las ganancias o parte de él pueda identificarse con flujos de efectivo asociados a actividades de inversión o financiación, la entidad deberá clasificarlos dentro de esas actividades (RT 54, párr. 665).</w:t>
      </w:r>
    </w:p>
    <w:p>
      <w:pPr>
        <w:pStyle w:val="ListParagraph"/>
        <w:numPr>
          <w:ilvl w:val="0"/>
          <w:numId w:val="1"/>
        </w:numPr>
        <w:tabs>
          <w:tab w:pos="710" w:val="left" w:leader="none"/>
        </w:tabs>
        <w:spacing w:line="240" w:lineRule="auto" w:before="0" w:after="0"/>
        <w:ind w:left="710" w:right="284" w:hanging="360"/>
        <w:jc w:val="both"/>
        <w:rPr>
          <w:sz w:val="16"/>
        </w:rPr>
      </w:pPr>
      <w:r>
        <w:rPr>
          <w:sz w:val="16"/>
        </w:rPr>
        <w:t>Una entidad podrá incluir los resultados financieros y por tenencia del efectivo y sus equivalentes dentro de</w:t>
      </w:r>
      <w:r>
        <w:rPr>
          <w:spacing w:val="-12"/>
          <w:sz w:val="16"/>
        </w:rPr>
        <w:t> </w:t>
      </w:r>
      <w:r>
        <w:rPr>
          <w:sz w:val="16"/>
        </w:rPr>
        <w:t>las</w:t>
      </w:r>
      <w:r>
        <w:rPr>
          <w:spacing w:val="-8"/>
          <w:sz w:val="16"/>
        </w:rPr>
        <w:t> </w:t>
      </w:r>
      <w:r>
        <w:rPr>
          <w:sz w:val="16"/>
        </w:rPr>
        <w:t>actividades</w:t>
      </w:r>
      <w:r>
        <w:rPr>
          <w:spacing w:val="-8"/>
          <w:sz w:val="16"/>
        </w:rPr>
        <w:t> </w:t>
      </w:r>
      <w:r>
        <w:rPr>
          <w:sz w:val="16"/>
        </w:rPr>
        <w:t>operativas:</w:t>
      </w:r>
      <w:r>
        <w:rPr>
          <w:spacing w:val="-8"/>
          <w:sz w:val="16"/>
        </w:rPr>
        <w:t> </w:t>
      </w:r>
      <w:r>
        <w:rPr>
          <w:sz w:val="16"/>
        </w:rPr>
        <w:t>a)</w:t>
      </w:r>
      <w:r>
        <w:rPr>
          <w:spacing w:val="-12"/>
          <w:sz w:val="16"/>
        </w:rPr>
        <w:t> </w:t>
      </w:r>
      <w:r>
        <w:rPr>
          <w:sz w:val="16"/>
        </w:rPr>
        <w:t>si</w:t>
      </w:r>
      <w:r>
        <w:rPr>
          <w:spacing w:val="-11"/>
          <w:sz w:val="16"/>
        </w:rPr>
        <w:t> </w:t>
      </w:r>
      <w:r>
        <w:rPr>
          <w:sz w:val="16"/>
        </w:rPr>
        <w:t>es</w:t>
      </w:r>
      <w:r>
        <w:rPr>
          <w:spacing w:val="-7"/>
          <w:sz w:val="16"/>
        </w:rPr>
        <w:t> </w:t>
      </w:r>
      <w:r>
        <w:rPr>
          <w:sz w:val="16"/>
        </w:rPr>
        <w:t>pequeña</w:t>
      </w:r>
      <w:r>
        <w:rPr>
          <w:spacing w:val="-9"/>
          <w:sz w:val="16"/>
        </w:rPr>
        <w:t> </w:t>
      </w:r>
      <w:r>
        <w:rPr>
          <w:sz w:val="16"/>
        </w:rPr>
        <w:t>o</w:t>
      </w:r>
      <w:r>
        <w:rPr>
          <w:spacing w:val="-12"/>
          <w:sz w:val="16"/>
        </w:rPr>
        <w:t> </w:t>
      </w:r>
      <w:r>
        <w:rPr>
          <w:sz w:val="16"/>
        </w:rPr>
        <w:t>mediana;</w:t>
      </w:r>
      <w:r>
        <w:rPr>
          <w:spacing w:val="-7"/>
          <w:sz w:val="16"/>
        </w:rPr>
        <w:t> </w:t>
      </w:r>
      <w:r>
        <w:rPr>
          <w:sz w:val="16"/>
        </w:rPr>
        <w:t>o</w:t>
      </w:r>
      <w:r>
        <w:rPr>
          <w:spacing w:val="-9"/>
          <w:sz w:val="16"/>
        </w:rPr>
        <w:t> </w:t>
      </w:r>
      <w:r>
        <w:rPr>
          <w:sz w:val="16"/>
        </w:rPr>
        <w:t>b)</w:t>
      </w:r>
      <w:r>
        <w:rPr>
          <w:spacing w:val="-12"/>
          <w:sz w:val="16"/>
        </w:rPr>
        <w:t> </w:t>
      </w:r>
      <w:r>
        <w:rPr>
          <w:sz w:val="16"/>
        </w:rPr>
        <w:t>siempre</w:t>
      </w:r>
      <w:r>
        <w:rPr>
          <w:spacing w:val="-8"/>
          <w:sz w:val="16"/>
        </w:rPr>
        <w:t> </w:t>
      </w:r>
      <w:r>
        <w:rPr>
          <w:sz w:val="16"/>
        </w:rPr>
        <w:t>que</w:t>
      </w:r>
      <w:r>
        <w:rPr>
          <w:spacing w:val="-9"/>
          <w:sz w:val="16"/>
        </w:rPr>
        <w:t> </w:t>
      </w:r>
      <w:r>
        <w:rPr>
          <w:sz w:val="16"/>
        </w:rPr>
        <w:t>prepare</w:t>
      </w:r>
      <w:r>
        <w:rPr>
          <w:spacing w:val="-9"/>
          <w:sz w:val="16"/>
        </w:rPr>
        <w:t> </w:t>
      </w:r>
      <w:r>
        <w:rPr>
          <w:sz w:val="16"/>
        </w:rPr>
        <w:t>sus</w:t>
      </w:r>
      <w:r>
        <w:rPr>
          <w:spacing w:val="-8"/>
          <w:sz w:val="16"/>
        </w:rPr>
        <w:t> </w:t>
      </w:r>
      <w:r>
        <w:rPr>
          <w:sz w:val="16"/>
        </w:rPr>
        <w:t>estados</w:t>
      </w:r>
      <w:r>
        <w:rPr>
          <w:spacing w:val="-10"/>
          <w:sz w:val="16"/>
        </w:rPr>
        <w:t> </w:t>
      </w:r>
      <w:r>
        <w:rPr>
          <w:sz w:val="16"/>
        </w:rPr>
        <w:t>contables ajustados por inflación (RT 54, párr. 661). En este caso estos resultados no deberían considerarse como un ajuste para arribar al flujo neto de efectivo proveniente de las actividades operativas.</w:t>
      </w:r>
    </w:p>
    <w:p>
      <w:pPr>
        <w:pStyle w:val="ListParagraph"/>
        <w:spacing w:after="0" w:line="240" w:lineRule="auto"/>
        <w:jc w:val="both"/>
        <w:rPr>
          <w:sz w:val="16"/>
        </w:rPr>
        <w:sectPr>
          <w:headerReference w:type="default" r:id="rId5"/>
          <w:footerReference w:type="default" r:id="rId6"/>
          <w:type w:val="continuous"/>
          <w:pgSz w:w="11910" w:h="16840"/>
          <w:pgMar w:header="493" w:footer="406" w:top="940" w:bottom="600" w:left="1700" w:right="1700"/>
          <w:pgNumType w:start="8"/>
        </w:sectPr>
      </w:pPr>
    </w:p>
    <w:p>
      <w:pPr>
        <w:pStyle w:val="Heading1"/>
        <w:spacing w:before="85"/>
        <w:ind w:right="1248"/>
      </w:pPr>
      <w:r>
        <w:rPr/>
        <w:t>ESTADO</w:t>
      </w:r>
      <w:r>
        <w:rPr>
          <w:spacing w:val="-5"/>
        </w:rPr>
        <w:t> </w:t>
      </w:r>
      <w:r>
        <w:rPr/>
        <w:t>DE</w:t>
      </w:r>
      <w:r>
        <w:rPr>
          <w:spacing w:val="-4"/>
        </w:rPr>
        <w:t> </w:t>
      </w:r>
      <w:r>
        <w:rPr/>
        <w:t>FLUJOS</w:t>
      </w:r>
      <w:r>
        <w:rPr>
          <w:spacing w:val="-3"/>
        </w:rPr>
        <w:t> </w:t>
      </w:r>
      <w:r>
        <w:rPr/>
        <w:t>DE</w:t>
      </w:r>
      <w:r>
        <w:rPr>
          <w:spacing w:val="-4"/>
        </w:rPr>
        <w:t> </w:t>
      </w:r>
      <w:r>
        <w:rPr/>
        <w:t>EFECTIVO</w:t>
      </w:r>
      <w:r>
        <w:rPr>
          <w:spacing w:val="-4"/>
        </w:rPr>
        <w:t> </w:t>
      </w:r>
      <w:r>
        <w:rPr/>
        <w:t>(Método</w:t>
      </w:r>
      <w:r>
        <w:rPr>
          <w:spacing w:val="-4"/>
        </w:rPr>
        <w:t> </w:t>
      </w:r>
      <w:r>
        <w:rPr>
          <w:spacing w:val="-2"/>
        </w:rPr>
        <w:t>directo)</w:t>
      </w:r>
    </w:p>
    <w:p>
      <w:pPr>
        <w:spacing w:before="1"/>
        <w:ind w:left="1248" w:right="1247" w:firstLine="0"/>
        <w:jc w:val="center"/>
        <w:rPr>
          <w:rFonts w:ascii="Arial" w:hAnsi="Arial"/>
          <w:b/>
          <w:sz w:val="16"/>
        </w:rPr>
      </w:pPr>
      <w:r>
        <w:rPr>
          <w:rFonts w:ascii="Arial" w:hAnsi="Arial"/>
          <w:b/>
          <w:sz w:val="16"/>
        </w:rPr>
        <w:t>Por</w:t>
      </w:r>
      <w:r>
        <w:rPr>
          <w:rFonts w:ascii="Arial" w:hAnsi="Arial"/>
          <w:b/>
          <w:spacing w:val="-2"/>
          <w:sz w:val="16"/>
        </w:rPr>
        <w:t> </w:t>
      </w:r>
      <w:r>
        <w:rPr>
          <w:rFonts w:ascii="Arial" w:hAnsi="Arial"/>
          <w:b/>
          <w:sz w:val="16"/>
        </w:rPr>
        <w:t>el</w:t>
      </w:r>
      <w:r>
        <w:rPr>
          <w:rFonts w:ascii="Arial" w:hAnsi="Arial"/>
          <w:b/>
          <w:spacing w:val="-2"/>
          <w:sz w:val="16"/>
        </w:rPr>
        <w:t> </w:t>
      </w:r>
      <w:r>
        <w:rPr>
          <w:rFonts w:ascii="Arial" w:hAnsi="Arial"/>
          <w:b/>
          <w:sz w:val="16"/>
        </w:rPr>
        <w:t>ejercicio</w:t>
      </w:r>
      <w:r>
        <w:rPr>
          <w:rFonts w:ascii="Arial" w:hAnsi="Arial"/>
          <w:b/>
          <w:spacing w:val="-2"/>
          <w:sz w:val="16"/>
        </w:rPr>
        <w:t> </w:t>
      </w:r>
      <w:r>
        <w:rPr>
          <w:rFonts w:ascii="Arial" w:hAnsi="Arial"/>
          <w:b/>
          <w:sz w:val="16"/>
        </w:rPr>
        <w:t>finalizado</w:t>
      </w:r>
      <w:r>
        <w:rPr>
          <w:rFonts w:ascii="Arial" w:hAnsi="Arial"/>
          <w:b/>
          <w:spacing w:val="-2"/>
          <w:sz w:val="16"/>
        </w:rPr>
        <w:t> </w:t>
      </w:r>
      <w:r>
        <w:rPr>
          <w:rFonts w:ascii="Arial" w:hAnsi="Arial"/>
          <w:b/>
          <w:sz w:val="16"/>
        </w:rPr>
        <w:t>el</w:t>
      </w:r>
      <w:r>
        <w:rPr>
          <w:rFonts w:ascii="Arial" w:hAnsi="Arial"/>
          <w:b/>
          <w:spacing w:val="80"/>
          <w:sz w:val="16"/>
        </w:rPr>
        <w:t> </w:t>
      </w:r>
      <w:r>
        <w:rPr>
          <w:rFonts w:ascii="Arial" w:hAnsi="Arial"/>
          <w:b/>
          <w:sz w:val="16"/>
        </w:rPr>
        <w:t>…/…/…</w:t>
      </w:r>
      <w:r>
        <w:rPr>
          <w:rFonts w:ascii="Arial" w:hAnsi="Arial"/>
          <w:b/>
          <w:spacing w:val="-5"/>
          <w:sz w:val="16"/>
        </w:rPr>
        <w:t> </w:t>
      </w:r>
      <w:r>
        <w:rPr>
          <w:rFonts w:ascii="Arial" w:hAnsi="Arial"/>
          <w:b/>
          <w:sz w:val="16"/>
        </w:rPr>
        <w:t>comparativo</w:t>
      </w:r>
      <w:r>
        <w:rPr>
          <w:rFonts w:ascii="Arial" w:hAnsi="Arial"/>
          <w:b/>
          <w:spacing w:val="-5"/>
          <w:sz w:val="16"/>
        </w:rPr>
        <w:t> </w:t>
      </w:r>
      <w:r>
        <w:rPr>
          <w:rFonts w:ascii="Arial" w:hAnsi="Arial"/>
          <w:b/>
          <w:sz w:val="16"/>
        </w:rPr>
        <w:t>con</w:t>
      </w:r>
      <w:r>
        <w:rPr>
          <w:rFonts w:ascii="Arial" w:hAnsi="Arial"/>
          <w:b/>
          <w:spacing w:val="-5"/>
          <w:sz w:val="16"/>
        </w:rPr>
        <w:t> </w:t>
      </w:r>
      <w:r>
        <w:rPr>
          <w:rFonts w:ascii="Arial" w:hAnsi="Arial"/>
          <w:b/>
          <w:sz w:val="16"/>
        </w:rPr>
        <w:t>el</w:t>
      </w:r>
      <w:r>
        <w:rPr>
          <w:rFonts w:ascii="Arial" w:hAnsi="Arial"/>
          <w:b/>
          <w:spacing w:val="-2"/>
          <w:sz w:val="16"/>
        </w:rPr>
        <w:t> </w:t>
      </w:r>
      <w:r>
        <w:rPr>
          <w:rFonts w:ascii="Arial" w:hAnsi="Arial"/>
          <w:b/>
          <w:sz w:val="16"/>
        </w:rPr>
        <w:t>ejercicio</w:t>
      </w:r>
      <w:r>
        <w:rPr>
          <w:rFonts w:ascii="Arial" w:hAnsi="Arial"/>
          <w:b/>
          <w:spacing w:val="-2"/>
          <w:sz w:val="16"/>
        </w:rPr>
        <w:t> </w:t>
      </w:r>
      <w:r>
        <w:rPr>
          <w:rFonts w:ascii="Arial" w:hAnsi="Arial"/>
          <w:b/>
          <w:sz w:val="16"/>
        </w:rPr>
        <w:t>anterior Cifras expresadas en … (Nota 1.3)</w:t>
      </w:r>
    </w:p>
    <w:p>
      <w:pPr>
        <w:pStyle w:val="BodyText"/>
        <w:spacing w:before="11"/>
        <w:ind w:left="0" w:firstLine="0"/>
        <w:jc w:val="left"/>
        <w:rPr>
          <w:rFonts w:ascii="Arial"/>
          <w:b/>
          <w:sz w:val="15"/>
        </w:rPr>
      </w:pPr>
    </w:p>
    <w:tbl>
      <w:tblPr>
        <w:tblW w:w="0" w:type="auto"/>
        <w:jc w:val="left"/>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1"/>
        <w:gridCol w:w="5243"/>
        <w:gridCol w:w="1019"/>
        <w:gridCol w:w="1018"/>
      </w:tblGrid>
      <w:tr>
        <w:trPr>
          <w:trHeight w:val="170" w:hRule="exact"/>
        </w:trPr>
        <w:tc>
          <w:tcPr>
            <w:tcW w:w="521" w:type="dxa"/>
            <w:shd w:val="clear" w:color="auto" w:fill="F1F1F1"/>
          </w:tcPr>
          <w:p>
            <w:pPr>
              <w:pStyle w:val="TableParagraph"/>
              <w:spacing w:line="140" w:lineRule="exact"/>
              <w:ind w:right="49"/>
              <w:jc w:val="center"/>
              <w:rPr>
                <w:sz w:val="14"/>
              </w:rPr>
            </w:pPr>
            <w:r>
              <w:rPr>
                <w:spacing w:val="-4"/>
                <w:sz w:val="14"/>
              </w:rPr>
              <w:t>Ref.</w:t>
            </w:r>
          </w:p>
        </w:tc>
        <w:tc>
          <w:tcPr>
            <w:tcW w:w="5243" w:type="dxa"/>
            <w:shd w:val="clear" w:color="auto" w:fill="F1F1F1"/>
          </w:tcPr>
          <w:p>
            <w:pPr>
              <w:pStyle w:val="TableParagraph"/>
              <w:rPr>
                <w:rFonts w:ascii="Times New Roman"/>
                <w:sz w:val="10"/>
              </w:rPr>
            </w:pPr>
          </w:p>
        </w:tc>
        <w:tc>
          <w:tcPr>
            <w:tcW w:w="1019" w:type="dxa"/>
            <w:shd w:val="clear" w:color="auto" w:fill="F1F1F1"/>
          </w:tcPr>
          <w:p>
            <w:pPr>
              <w:pStyle w:val="TableParagraph"/>
              <w:spacing w:line="140" w:lineRule="exact"/>
              <w:ind w:left="309"/>
              <w:rPr>
                <w:sz w:val="14"/>
              </w:rPr>
            </w:pPr>
            <w:r>
              <w:rPr>
                <w:spacing w:val="-2"/>
                <w:sz w:val="14"/>
              </w:rPr>
              <w:t>Actual</w:t>
            </w:r>
          </w:p>
        </w:tc>
        <w:tc>
          <w:tcPr>
            <w:tcW w:w="1018" w:type="dxa"/>
            <w:shd w:val="clear" w:color="auto" w:fill="F1F1F1"/>
          </w:tcPr>
          <w:p>
            <w:pPr>
              <w:pStyle w:val="TableParagraph"/>
              <w:spacing w:line="140" w:lineRule="exact"/>
              <w:ind w:left="105"/>
              <w:rPr>
                <w:sz w:val="14"/>
              </w:rPr>
            </w:pPr>
            <w:r>
              <w:rPr>
                <w:spacing w:val="-2"/>
                <w:sz w:val="14"/>
              </w:rPr>
              <w:t>Comparativo</w:t>
            </w:r>
          </w:p>
        </w:tc>
      </w:tr>
      <w:tr>
        <w:trPr>
          <w:trHeight w:val="171" w:hRule="exact"/>
        </w:trPr>
        <w:tc>
          <w:tcPr>
            <w:tcW w:w="521" w:type="dxa"/>
            <w:tcBorders>
              <w:bottom w:val="nil"/>
            </w:tcBorders>
          </w:tcPr>
          <w:p>
            <w:pPr>
              <w:pStyle w:val="TableParagraph"/>
              <w:rPr>
                <w:rFonts w:ascii="Times New Roman"/>
                <w:sz w:val="10"/>
              </w:rPr>
            </w:pPr>
          </w:p>
        </w:tc>
        <w:tc>
          <w:tcPr>
            <w:tcW w:w="5243" w:type="dxa"/>
            <w:tcBorders>
              <w:bottom w:val="nil"/>
            </w:tcBorders>
          </w:tcPr>
          <w:p>
            <w:pPr>
              <w:pStyle w:val="TableParagraph"/>
              <w:spacing w:line="143" w:lineRule="exact" w:before="3"/>
              <w:ind w:left="103"/>
              <w:rPr>
                <w:rFonts w:ascii="Arial"/>
                <w:b/>
                <w:sz w:val="14"/>
              </w:rPr>
            </w:pPr>
            <w:r>
              <w:rPr>
                <w:rFonts w:ascii="Arial"/>
                <w:b/>
                <w:sz w:val="14"/>
              </w:rPr>
              <w:t>VARIACIONES</w:t>
            </w:r>
            <w:r>
              <w:rPr>
                <w:rFonts w:ascii="Arial"/>
                <w:b/>
                <w:spacing w:val="-3"/>
                <w:sz w:val="14"/>
              </w:rPr>
              <w:t> </w:t>
            </w:r>
            <w:r>
              <w:rPr>
                <w:rFonts w:ascii="Arial"/>
                <w:b/>
                <w:sz w:val="14"/>
              </w:rPr>
              <w:t>DEL</w:t>
            </w:r>
            <w:r>
              <w:rPr>
                <w:rFonts w:ascii="Arial"/>
                <w:b/>
                <w:spacing w:val="-6"/>
                <w:sz w:val="14"/>
              </w:rPr>
              <w:t> </w:t>
            </w:r>
            <w:r>
              <w:rPr>
                <w:rFonts w:ascii="Arial"/>
                <w:b/>
                <w:sz w:val="14"/>
              </w:rPr>
              <w:t>EFECTIVO</w:t>
            </w:r>
            <w:r>
              <w:rPr>
                <w:rFonts w:ascii="Arial"/>
                <w:b/>
                <w:spacing w:val="-5"/>
                <w:sz w:val="14"/>
              </w:rPr>
              <w:t> </w:t>
            </w:r>
            <w:r>
              <w:rPr>
                <w:rFonts w:ascii="Arial"/>
                <w:b/>
                <w:sz w:val="14"/>
              </w:rPr>
              <w:t>Y</w:t>
            </w:r>
            <w:r>
              <w:rPr>
                <w:rFonts w:ascii="Arial"/>
                <w:b/>
                <w:spacing w:val="-5"/>
                <w:sz w:val="14"/>
              </w:rPr>
              <w:t> </w:t>
            </w:r>
            <w:r>
              <w:rPr>
                <w:rFonts w:ascii="Arial"/>
                <w:b/>
                <w:sz w:val="14"/>
              </w:rPr>
              <w:t>SUS</w:t>
            </w:r>
            <w:r>
              <w:rPr>
                <w:rFonts w:ascii="Arial"/>
                <w:b/>
                <w:spacing w:val="-4"/>
                <w:sz w:val="14"/>
              </w:rPr>
              <w:t> </w:t>
            </w:r>
            <w:r>
              <w:rPr>
                <w:rFonts w:ascii="Arial"/>
                <w:b/>
                <w:spacing w:val="-2"/>
                <w:sz w:val="14"/>
              </w:rPr>
              <w:t>EQUIVALENTES</w:t>
            </w:r>
          </w:p>
        </w:tc>
        <w:tc>
          <w:tcPr>
            <w:tcW w:w="1019" w:type="dxa"/>
            <w:vMerge w:val="restart"/>
          </w:tcPr>
          <w:p>
            <w:pPr>
              <w:pStyle w:val="TableParagraph"/>
              <w:rPr>
                <w:rFonts w:ascii="Times New Roman"/>
                <w:sz w:val="14"/>
              </w:rPr>
            </w:pPr>
          </w:p>
        </w:tc>
        <w:tc>
          <w:tcPr>
            <w:tcW w:w="1018" w:type="dxa"/>
            <w:vMerge w:val="restart"/>
          </w:tcPr>
          <w:p>
            <w:pPr>
              <w:pStyle w:val="TableParagraph"/>
              <w:rPr>
                <w:rFonts w:ascii="Times New Roman"/>
                <w:sz w:val="14"/>
              </w:rPr>
            </w:pPr>
          </w:p>
        </w:tc>
      </w:tr>
      <w:tr>
        <w:trPr>
          <w:trHeight w:val="160" w:hRule="exact"/>
        </w:trPr>
        <w:tc>
          <w:tcPr>
            <w:tcW w:w="521" w:type="dxa"/>
            <w:tcBorders>
              <w:top w:val="nil"/>
              <w:bottom w:val="nil"/>
            </w:tcBorders>
          </w:tcPr>
          <w:p>
            <w:pPr>
              <w:pStyle w:val="TableParagraph"/>
              <w:rPr>
                <w:rFonts w:ascii="Times New Roman"/>
                <w:sz w:val="10"/>
              </w:rPr>
            </w:pPr>
          </w:p>
        </w:tc>
        <w:tc>
          <w:tcPr>
            <w:tcW w:w="5243" w:type="dxa"/>
            <w:tcBorders>
              <w:top w:val="nil"/>
              <w:bottom w:val="nil"/>
            </w:tcBorders>
          </w:tcPr>
          <w:p>
            <w:pPr>
              <w:pStyle w:val="TableParagraph"/>
              <w:spacing w:line="141" w:lineRule="exact"/>
              <w:ind w:left="103"/>
              <w:rPr>
                <w:sz w:val="14"/>
              </w:rPr>
            </w:pPr>
            <w:r>
              <w:rPr>
                <w:sz w:val="14"/>
              </w:rPr>
              <w:t>Efectivo</w:t>
            </w:r>
            <w:r>
              <w:rPr>
                <w:spacing w:val="-5"/>
                <w:sz w:val="14"/>
              </w:rPr>
              <w:t> </w:t>
            </w:r>
            <w:r>
              <w:rPr>
                <w:sz w:val="14"/>
              </w:rPr>
              <w:t>y</w:t>
            </w:r>
            <w:r>
              <w:rPr>
                <w:spacing w:val="-5"/>
                <w:sz w:val="14"/>
              </w:rPr>
              <w:t> </w:t>
            </w:r>
            <w:r>
              <w:rPr>
                <w:sz w:val="14"/>
              </w:rPr>
              <w:t>sus</w:t>
            </w:r>
            <w:r>
              <w:rPr>
                <w:spacing w:val="-3"/>
                <w:sz w:val="14"/>
              </w:rPr>
              <w:t> </w:t>
            </w:r>
            <w:r>
              <w:rPr>
                <w:sz w:val="14"/>
              </w:rPr>
              <w:t>equivalentes</w:t>
            </w:r>
            <w:r>
              <w:rPr>
                <w:spacing w:val="-5"/>
                <w:sz w:val="14"/>
              </w:rPr>
              <w:t> </w:t>
            </w:r>
            <w:r>
              <w:rPr>
                <w:sz w:val="14"/>
              </w:rPr>
              <w:t>al</w:t>
            </w:r>
            <w:r>
              <w:rPr>
                <w:spacing w:val="-5"/>
                <w:sz w:val="14"/>
              </w:rPr>
              <w:t> </w:t>
            </w:r>
            <w:r>
              <w:rPr>
                <w:sz w:val="14"/>
              </w:rPr>
              <w:t>inicio</w:t>
            </w:r>
            <w:r>
              <w:rPr>
                <w:spacing w:val="-3"/>
                <w:sz w:val="14"/>
              </w:rPr>
              <w:t> </w:t>
            </w:r>
            <w:r>
              <w:rPr>
                <w:sz w:val="14"/>
              </w:rPr>
              <w:t>del</w:t>
            </w:r>
            <w:r>
              <w:rPr>
                <w:spacing w:val="-4"/>
                <w:sz w:val="14"/>
              </w:rPr>
              <w:t> </w:t>
            </w:r>
            <w:r>
              <w:rPr>
                <w:spacing w:val="-2"/>
                <w:sz w:val="14"/>
              </w:rPr>
              <w:t>ejercicio</w:t>
            </w:r>
          </w:p>
        </w:tc>
        <w:tc>
          <w:tcPr>
            <w:tcW w:w="1019" w:type="dxa"/>
            <w:vMerge/>
            <w:tcBorders>
              <w:top w:val="nil"/>
            </w:tcBorders>
          </w:tcPr>
          <w:p>
            <w:pPr>
              <w:rPr>
                <w:sz w:val="2"/>
                <w:szCs w:val="2"/>
              </w:rPr>
            </w:pPr>
          </w:p>
        </w:tc>
        <w:tc>
          <w:tcPr>
            <w:tcW w:w="1018" w:type="dxa"/>
            <w:vMerge/>
            <w:tcBorders>
              <w:top w:val="nil"/>
            </w:tcBorders>
          </w:tcPr>
          <w:p>
            <w:pPr>
              <w:rPr>
                <w:sz w:val="2"/>
                <w:szCs w:val="2"/>
              </w:rPr>
            </w:pPr>
          </w:p>
        </w:tc>
      </w:tr>
      <w:tr>
        <w:trPr>
          <w:trHeight w:val="160" w:hRule="exact"/>
        </w:trPr>
        <w:tc>
          <w:tcPr>
            <w:tcW w:w="521" w:type="dxa"/>
            <w:tcBorders>
              <w:top w:val="nil"/>
              <w:bottom w:val="nil"/>
            </w:tcBorders>
          </w:tcPr>
          <w:p>
            <w:pPr>
              <w:pStyle w:val="TableParagraph"/>
              <w:rPr>
                <w:rFonts w:ascii="Times New Roman"/>
                <w:sz w:val="10"/>
              </w:rPr>
            </w:pPr>
          </w:p>
        </w:tc>
        <w:tc>
          <w:tcPr>
            <w:tcW w:w="5243" w:type="dxa"/>
            <w:tcBorders>
              <w:top w:val="nil"/>
              <w:bottom w:val="nil"/>
            </w:tcBorders>
          </w:tcPr>
          <w:p>
            <w:pPr>
              <w:pStyle w:val="TableParagraph"/>
              <w:spacing w:line="141" w:lineRule="exact"/>
              <w:ind w:left="103"/>
              <w:rPr>
                <w:sz w:val="14"/>
              </w:rPr>
            </w:pPr>
            <w:r>
              <w:rPr>
                <w:sz w:val="14"/>
              </w:rPr>
              <w:t>Modificación</w:t>
            </w:r>
            <w:r>
              <w:rPr>
                <w:spacing w:val="-7"/>
                <w:sz w:val="14"/>
              </w:rPr>
              <w:t> </w:t>
            </w:r>
            <w:r>
              <w:rPr>
                <w:sz w:val="14"/>
              </w:rPr>
              <w:t>de</w:t>
            </w:r>
            <w:r>
              <w:rPr>
                <w:spacing w:val="-7"/>
                <w:sz w:val="14"/>
              </w:rPr>
              <w:t> </w:t>
            </w:r>
            <w:r>
              <w:rPr>
                <w:sz w:val="14"/>
              </w:rPr>
              <w:t>ejercicios</w:t>
            </w:r>
            <w:r>
              <w:rPr>
                <w:spacing w:val="-9"/>
                <w:sz w:val="14"/>
              </w:rPr>
              <w:t> </w:t>
            </w:r>
            <w:r>
              <w:rPr>
                <w:sz w:val="14"/>
              </w:rPr>
              <w:t>anteriores</w:t>
            </w:r>
            <w:r>
              <w:rPr>
                <w:spacing w:val="-6"/>
                <w:sz w:val="14"/>
              </w:rPr>
              <w:t> </w:t>
            </w:r>
            <w:r>
              <w:rPr>
                <w:sz w:val="14"/>
              </w:rPr>
              <w:t>(Nota</w:t>
            </w:r>
            <w:r>
              <w:rPr>
                <w:spacing w:val="-6"/>
                <w:sz w:val="14"/>
              </w:rPr>
              <w:t> </w:t>
            </w:r>
            <w:r>
              <w:rPr>
                <w:spacing w:val="-4"/>
                <w:sz w:val="14"/>
              </w:rPr>
              <w:t>1.6)</w:t>
            </w:r>
          </w:p>
        </w:tc>
        <w:tc>
          <w:tcPr>
            <w:tcW w:w="1019" w:type="dxa"/>
            <w:vMerge/>
            <w:tcBorders>
              <w:top w:val="nil"/>
            </w:tcBorders>
          </w:tcPr>
          <w:p>
            <w:pPr>
              <w:rPr>
                <w:sz w:val="2"/>
                <w:szCs w:val="2"/>
              </w:rPr>
            </w:pPr>
          </w:p>
        </w:tc>
        <w:tc>
          <w:tcPr>
            <w:tcW w:w="1018" w:type="dxa"/>
            <w:vMerge/>
            <w:tcBorders>
              <w:top w:val="nil"/>
            </w:tcBorders>
          </w:tcPr>
          <w:p>
            <w:pPr>
              <w:rPr>
                <w:sz w:val="2"/>
                <w:szCs w:val="2"/>
              </w:rPr>
            </w:pPr>
          </w:p>
        </w:tc>
      </w:tr>
      <w:tr>
        <w:trPr>
          <w:trHeight w:val="160" w:hRule="exact"/>
        </w:trPr>
        <w:tc>
          <w:tcPr>
            <w:tcW w:w="521" w:type="dxa"/>
            <w:tcBorders>
              <w:top w:val="nil"/>
              <w:bottom w:val="nil"/>
            </w:tcBorders>
          </w:tcPr>
          <w:p>
            <w:pPr>
              <w:pStyle w:val="TableParagraph"/>
              <w:rPr>
                <w:rFonts w:ascii="Times New Roman"/>
                <w:sz w:val="10"/>
              </w:rPr>
            </w:pPr>
          </w:p>
        </w:tc>
        <w:tc>
          <w:tcPr>
            <w:tcW w:w="5243" w:type="dxa"/>
            <w:tcBorders>
              <w:top w:val="nil"/>
              <w:bottom w:val="nil"/>
            </w:tcBorders>
          </w:tcPr>
          <w:p>
            <w:pPr>
              <w:pStyle w:val="TableParagraph"/>
              <w:spacing w:line="141" w:lineRule="exact"/>
              <w:ind w:left="103"/>
              <w:rPr>
                <w:sz w:val="14"/>
              </w:rPr>
            </w:pPr>
            <w:r>
              <w:rPr>
                <w:sz w:val="14"/>
              </w:rPr>
              <w:t>Efectivo</w:t>
            </w:r>
            <w:r>
              <w:rPr>
                <w:spacing w:val="-6"/>
                <w:sz w:val="14"/>
              </w:rPr>
              <w:t> </w:t>
            </w:r>
            <w:r>
              <w:rPr>
                <w:sz w:val="14"/>
              </w:rPr>
              <w:t>y</w:t>
            </w:r>
            <w:r>
              <w:rPr>
                <w:spacing w:val="-6"/>
                <w:sz w:val="14"/>
              </w:rPr>
              <w:t> </w:t>
            </w:r>
            <w:r>
              <w:rPr>
                <w:sz w:val="14"/>
              </w:rPr>
              <w:t>sus</w:t>
            </w:r>
            <w:r>
              <w:rPr>
                <w:spacing w:val="-4"/>
                <w:sz w:val="14"/>
              </w:rPr>
              <w:t> </w:t>
            </w:r>
            <w:r>
              <w:rPr>
                <w:sz w:val="14"/>
              </w:rPr>
              <w:t>equivalentes,</w:t>
            </w:r>
            <w:r>
              <w:rPr>
                <w:spacing w:val="-6"/>
                <w:sz w:val="14"/>
              </w:rPr>
              <w:t> </w:t>
            </w:r>
            <w:r>
              <w:rPr>
                <w:sz w:val="14"/>
              </w:rPr>
              <w:t>modificados</w:t>
            </w:r>
            <w:r>
              <w:rPr>
                <w:spacing w:val="-5"/>
                <w:sz w:val="14"/>
              </w:rPr>
              <w:t> </w:t>
            </w:r>
            <w:r>
              <w:rPr>
                <w:sz w:val="14"/>
              </w:rPr>
              <w:t>al</w:t>
            </w:r>
            <w:r>
              <w:rPr>
                <w:spacing w:val="-6"/>
                <w:sz w:val="14"/>
              </w:rPr>
              <w:t> </w:t>
            </w:r>
            <w:r>
              <w:rPr>
                <w:sz w:val="14"/>
              </w:rPr>
              <w:t>inicio</w:t>
            </w:r>
            <w:r>
              <w:rPr>
                <w:spacing w:val="-4"/>
                <w:sz w:val="14"/>
              </w:rPr>
              <w:t> </w:t>
            </w:r>
            <w:r>
              <w:rPr>
                <w:sz w:val="14"/>
              </w:rPr>
              <w:t>del</w:t>
            </w:r>
            <w:r>
              <w:rPr>
                <w:spacing w:val="-3"/>
                <w:sz w:val="14"/>
              </w:rPr>
              <w:t> </w:t>
            </w:r>
            <w:r>
              <w:rPr>
                <w:sz w:val="14"/>
              </w:rPr>
              <w:t>ejercicio</w:t>
            </w:r>
            <w:r>
              <w:rPr>
                <w:spacing w:val="-4"/>
                <w:sz w:val="14"/>
              </w:rPr>
              <w:t> </w:t>
            </w:r>
            <w:r>
              <w:rPr>
                <w:sz w:val="14"/>
              </w:rPr>
              <w:t>(Nota</w:t>
            </w:r>
            <w:r>
              <w:rPr>
                <w:spacing w:val="31"/>
                <w:sz w:val="14"/>
              </w:rPr>
              <w:t> </w:t>
            </w:r>
            <w:r>
              <w:rPr>
                <w:spacing w:val="-5"/>
                <w:sz w:val="14"/>
              </w:rPr>
              <w:t>5)</w:t>
            </w:r>
          </w:p>
        </w:tc>
        <w:tc>
          <w:tcPr>
            <w:tcW w:w="1019" w:type="dxa"/>
            <w:vMerge/>
            <w:tcBorders>
              <w:top w:val="nil"/>
            </w:tcBorders>
          </w:tcPr>
          <w:p>
            <w:pPr>
              <w:rPr>
                <w:sz w:val="2"/>
                <w:szCs w:val="2"/>
              </w:rPr>
            </w:pPr>
          </w:p>
        </w:tc>
        <w:tc>
          <w:tcPr>
            <w:tcW w:w="1018" w:type="dxa"/>
            <w:vMerge/>
            <w:tcBorders>
              <w:top w:val="nil"/>
            </w:tcBorders>
          </w:tcPr>
          <w:p>
            <w:pPr>
              <w:rPr>
                <w:sz w:val="2"/>
                <w:szCs w:val="2"/>
              </w:rPr>
            </w:pPr>
          </w:p>
        </w:tc>
      </w:tr>
      <w:tr>
        <w:trPr>
          <w:trHeight w:val="162" w:hRule="exact"/>
        </w:trPr>
        <w:tc>
          <w:tcPr>
            <w:tcW w:w="521" w:type="dxa"/>
            <w:tcBorders>
              <w:top w:val="nil"/>
              <w:bottom w:val="nil"/>
            </w:tcBorders>
          </w:tcPr>
          <w:p>
            <w:pPr>
              <w:pStyle w:val="TableParagraph"/>
              <w:rPr>
                <w:rFonts w:ascii="Times New Roman"/>
                <w:sz w:val="10"/>
              </w:rPr>
            </w:pPr>
          </w:p>
        </w:tc>
        <w:tc>
          <w:tcPr>
            <w:tcW w:w="5243" w:type="dxa"/>
            <w:tcBorders>
              <w:top w:val="nil"/>
              <w:bottom w:val="nil"/>
            </w:tcBorders>
          </w:tcPr>
          <w:p>
            <w:pPr>
              <w:pStyle w:val="TableParagraph"/>
              <w:spacing w:line="142" w:lineRule="exact"/>
              <w:ind w:left="103"/>
              <w:rPr>
                <w:sz w:val="14"/>
              </w:rPr>
            </w:pPr>
            <w:r>
              <w:rPr>
                <w:sz w:val="14"/>
              </w:rPr>
              <w:t>Efectivo</w:t>
            </w:r>
            <w:r>
              <w:rPr>
                <w:spacing w:val="-5"/>
                <w:sz w:val="14"/>
              </w:rPr>
              <w:t> </w:t>
            </w:r>
            <w:r>
              <w:rPr>
                <w:sz w:val="14"/>
              </w:rPr>
              <w:t>y</w:t>
            </w:r>
            <w:r>
              <w:rPr>
                <w:spacing w:val="-5"/>
                <w:sz w:val="14"/>
              </w:rPr>
              <w:t> </w:t>
            </w:r>
            <w:r>
              <w:rPr>
                <w:sz w:val="14"/>
              </w:rPr>
              <w:t>sus</w:t>
            </w:r>
            <w:r>
              <w:rPr>
                <w:spacing w:val="-3"/>
                <w:sz w:val="14"/>
              </w:rPr>
              <w:t> </w:t>
            </w:r>
            <w:r>
              <w:rPr>
                <w:sz w:val="14"/>
              </w:rPr>
              <w:t>equivalentes</w:t>
            </w:r>
            <w:r>
              <w:rPr>
                <w:spacing w:val="-5"/>
                <w:sz w:val="14"/>
              </w:rPr>
              <w:t> </w:t>
            </w:r>
            <w:r>
              <w:rPr>
                <w:sz w:val="14"/>
              </w:rPr>
              <w:t>al</w:t>
            </w:r>
            <w:r>
              <w:rPr>
                <w:spacing w:val="-2"/>
                <w:sz w:val="14"/>
              </w:rPr>
              <w:t> </w:t>
            </w:r>
            <w:r>
              <w:rPr>
                <w:sz w:val="14"/>
              </w:rPr>
              <w:t>cierre</w:t>
            </w:r>
            <w:r>
              <w:rPr>
                <w:spacing w:val="-3"/>
                <w:sz w:val="14"/>
              </w:rPr>
              <w:t> </w:t>
            </w:r>
            <w:r>
              <w:rPr>
                <w:sz w:val="14"/>
              </w:rPr>
              <w:t>del</w:t>
            </w:r>
            <w:r>
              <w:rPr>
                <w:spacing w:val="-3"/>
                <w:sz w:val="14"/>
              </w:rPr>
              <w:t> </w:t>
            </w:r>
            <w:r>
              <w:rPr>
                <w:spacing w:val="-2"/>
                <w:sz w:val="14"/>
              </w:rPr>
              <w:t>ejercicio</w:t>
            </w:r>
          </w:p>
        </w:tc>
        <w:tc>
          <w:tcPr>
            <w:tcW w:w="1019" w:type="dxa"/>
            <w:vMerge/>
            <w:tcBorders>
              <w:top w:val="nil"/>
            </w:tcBorders>
          </w:tcPr>
          <w:p>
            <w:pPr>
              <w:rPr>
                <w:sz w:val="2"/>
                <w:szCs w:val="2"/>
              </w:rPr>
            </w:pPr>
          </w:p>
        </w:tc>
        <w:tc>
          <w:tcPr>
            <w:tcW w:w="1018" w:type="dxa"/>
            <w:vMerge/>
            <w:tcBorders>
              <w:top w:val="nil"/>
            </w:tcBorders>
          </w:tcPr>
          <w:p>
            <w:pPr>
              <w:rPr>
                <w:sz w:val="2"/>
                <w:szCs w:val="2"/>
              </w:rPr>
            </w:pPr>
          </w:p>
        </w:tc>
      </w:tr>
      <w:tr>
        <w:trPr>
          <w:trHeight w:val="170" w:hRule="exact"/>
        </w:trPr>
        <w:tc>
          <w:tcPr>
            <w:tcW w:w="521" w:type="dxa"/>
            <w:tcBorders>
              <w:top w:val="nil"/>
              <w:bottom w:val="nil"/>
            </w:tcBorders>
          </w:tcPr>
          <w:p>
            <w:pPr>
              <w:pStyle w:val="TableParagraph"/>
              <w:rPr>
                <w:rFonts w:ascii="Times New Roman"/>
                <w:sz w:val="10"/>
              </w:rPr>
            </w:pPr>
          </w:p>
        </w:tc>
        <w:tc>
          <w:tcPr>
            <w:tcW w:w="5243" w:type="dxa"/>
            <w:tcBorders>
              <w:top w:val="nil"/>
              <w:bottom w:val="nil"/>
            </w:tcBorders>
          </w:tcPr>
          <w:p>
            <w:pPr>
              <w:pStyle w:val="TableParagraph"/>
              <w:spacing w:line="145" w:lineRule="exact" w:before="5"/>
              <w:ind w:left="103"/>
              <w:rPr>
                <w:sz w:val="14"/>
              </w:rPr>
            </w:pPr>
            <w:r>
              <w:rPr>
                <w:rFonts w:ascii="Arial" w:hAnsi="Arial"/>
                <w:b/>
                <w:sz w:val="14"/>
              </w:rPr>
              <w:t>Aumento</w:t>
            </w:r>
            <w:r>
              <w:rPr>
                <w:rFonts w:ascii="Arial" w:hAnsi="Arial"/>
                <w:b/>
                <w:spacing w:val="-7"/>
                <w:sz w:val="14"/>
              </w:rPr>
              <w:t> </w:t>
            </w:r>
            <w:r>
              <w:rPr>
                <w:rFonts w:ascii="Arial" w:hAnsi="Arial"/>
                <w:b/>
                <w:sz w:val="14"/>
              </w:rPr>
              <w:t>(Disminución)</w:t>
            </w:r>
            <w:r>
              <w:rPr>
                <w:rFonts w:ascii="Arial" w:hAnsi="Arial"/>
                <w:b/>
                <w:spacing w:val="-4"/>
                <w:sz w:val="14"/>
              </w:rPr>
              <w:t> </w:t>
            </w:r>
            <w:r>
              <w:rPr>
                <w:rFonts w:ascii="Arial" w:hAnsi="Arial"/>
                <w:b/>
                <w:sz w:val="14"/>
              </w:rPr>
              <w:t>neto</w:t>
            </w:r>
            <w:r>
              <w:rPr>
                <w:rFonts w:ascii="Arial" w:hAnsi="Arial"/>
                <w:b/>
                <w:spacing w:val="-5"/>
                <w:sz w:val="14"/>
              </w:rPr>
              <w:t> </w:t>
            </w:r>
            <w:r>
              <w:rPr>
                <w:rFonts w:ascii="Arial" w:hAnsi="Arial"/>
                <w:b/>
                <w:sz w:val="14"/>
              </w:rPr>
              <w:t>del</w:t>
            </w:r>
            <w:r>
              <w:rPr>
                <w:rFonts w:ascii="Arial" w:hAnsi="Arial"/>
                <w:b/>
                <w:spacing w:val="-6"/>
                <w:sz w:val="14"/>
              </w:rPr>
              <w:t> </w:t>
            </w:r>
            <w:r>
              <w:rPr>
                <w:rFonts w:ascii="Arial" w:hAnsi="Arial"/>
                <w:b/>
                <w:sz w:val="14"/>
              </w:rPr>
              <w:t>efectivo</w:t>
            </w:r>
            <w:r>
              <w:rPr>
                <w:rFonts w:ascii="Arial" w:hAnsi="Arial"/>
                <w:b/>
                <w:spacing w:val="-5"/>
                <w:sz w:val="14"/>
              </w:rPr>
              <w:t> </w:t>
            </w:r>
            <w:r>
              <w:rPr>
                <w:rFonts w:ascii="Arial" w:hAnsi="Arial"/>
                <w:b/>
                <w:sz w:val="14"/>
              </w:rPr>
              <w:t>y</w:t>
            </w:r>
            <w:r>
              <w:rPr>
                <w:rFonts w:ascii="Arial" w:hAnsi="Arial"/>
                <w:b/>
                <w:spacing w:val="-6"/>
                <w:sz w:val="14"/>
              </w:rPr>
              <w:t> </w:t>
            </w:r>
            <w:r>
              <w:rPr>
                <w:rFonts w:ascii="Arial" w:hAnsi="Arial"/>
                <w:b/>
                <w:sz w:val="14"/>
              </w:rPr>
              <w:t>sus</w:t>
            </w:r>
            <w:r>
              <w:rPr>
                <w:rFonts w:ascii="Arial" w:hAnsi="Arial"/>
                <w:b/>
                <w:spacing w:val="-5"/>
                <w:sz w:val="14"/>
              </w:rPr>
              <w:t> </w:t>
            </w:r>
            <w:r>
              <w:rPr>
                <w:rFonts w:ascii="Arial" w:hAnsi="Arial"/>
                <w:b/>
                <w:sz w:val="14"/>
              </w:rPr>
              <w:t>equivalentes</w:t>
            </w:r>
            <w:r>
              <w:rPr>
                <w:rFonts w:ascii="Arial" w:hAnsi="Arial"/>
                <w:b/>
                <w:spacing w:val="-3"/>
                <w:sz w:val="14"/>
              </w:rPr>
              <w:t> </w:t>
            </w:r>
            <w:r>
              <w:rPr>
                <w:sz w:val="14"/>
              </w:rPr>
              <w:t>(Nota</w:t>
            </w:r>
            <w:r>
              <w:rPr>
                <w:spacing w:val="29"/>
                <w:sz w:val="14"/>
              </w:rPr>
              <w:t> </w:t>
            </w:r>
            <w:r>
              <w:rPr>
                <w:spacing w:val="-5"/>
                <w:sz w:val="14"/>
              </w:rPr>
              <w:t>5)</w:t>
            </w:r>
          </w:p>
        </w:tc>
        <w:tc>
          <w:tcPr>
            <w:tcW w:w="1019" w:type="dxa"/>
          </w:tcPr>
          <w:p>
            <w:pPr>
              <w:pStyle w:val="TableParagraph"/>
              <w:rPr>
                <w:rFonts w:ascii="Times New Roman"/>
                <w:sz w:val="10"/>
              </w:rPr>
            </w:pPr>
          </w:p>
        </w:tc>
        <w:tc>
          <w:tcPr>
            <w:tcW w:w="1018" w:type="dxa"/>
          </w:tcPr>
          <w:p>
            <w:pPr>
              <w:pStyle w:val="TableParagraph"/>
              <w:rPr>
                <w:rFonts w:ascii="Times New Roman"/>
                <w:sz w:val="10"/>
              </w:rPr>
            </w:pPr>
          </w:p>
        </w:tc>
      </w:tr>
      <w:tr>
        <w:trPr>
          <w:trHeight w:val="330" w:hRule="exact"/>
        </w:trPr>
        <w:tc>
          <w:tcPr>
            <w:tcW w:w="521" w:type="dxa"/>
            <w:tcBorders>
              <w:top w:val="nil"/>
              <w:bottom w:val="nil"/>
            </w:tcBorders>
          </w:tcPr>
          <w:p>
            <w:pPr>
              <w:pStyle w:val="TableParagraph"/>
              <w:rPr>
                <w:rFonts w:ascii="Times New Roman"/>
                <w:sz w:val="14"/>
              </w:rPr>
            </w:pPr>
          </w:p>
        </w:tc>
        <w:tc>
          <w:tcPr>
            <w:tcW w:w="5243" w:type="dxa"/>
            <w:tcBorders>
              <w:top w:val="nil"/>
              <w:bottom w:val="nil"/>
            </w:tcBorders>
          </w:tcPr>
          <w:p>
            <w:pPr>
              <w:pStyle w:val="TableParagraph"/>
              <w:spacing w:before="5"/>
              <w:rPr>
                <w:rFonts w:ascii="Arial"/>
                <w:b/>
                <w:sz w:val="14"/>
              </w:rPr>
            </w:pPr>
          </w:p>
          <w:p>
            <w:pPr>
              <w:pStyle w:val="TableParagraph"/>
              <w:spacing w:line="145" w:lineRule="exact"/>
              <w:ind w:left="103"/>
              <w:rPr>
                <w:rFonts w:ascii="Arial" w:hAnsi="Arial"/>
                <w:b/>
                <w:sz w:val="14"/>
              </w:rPr>
            </w:pPr>
            <w:r>
              <w:rPr>
                <w:rFonts w:ascii="Arial" w:hAnsi="Arial"/>
                <w:b/>
                <w:sz w:val="14"/>
              </w:rPr>
              <w:t>CAUSAS</w:t>
            </w:r>
            <w:r>
              <w:rPr>
                <w:rFonts w:ascii="Arial" w:hAnsi="Arial"/>
                <w:b/>
                <w:spacing w:val="-4"/>
                <w:sz w:val="14"/>
              </w:rPr>
              <w:t> </w:t>
            </w:r>
            <w:r>
              <w:rPr>
                <w:rFonts w:ascii="Arial" w:hAnsi="Arial"/>
                <w:b/>
                <w:sz w:val="14"/>
              </w:rPr>
              <w:t>DE</w:t>
            </w:r>
            <w:r>
              <w:rPr>
                <w:rFonts w:ascii="Arial" w:hAnsi="Arial"/>
                <w:b/>
                <w:spacing w:val="-3"/>
                <w:sz w:val="14"/>
              </w:rPr>
              <w:t> </w:t>
            </w:r>
            <w:r>
              <w:rPr>
                <w:rFonts w:ascii="Arial" w:hAnsi="Arial"/>
                <w:b/>
                <w:sz w:val="14"/>
              </w:rPr>
              <w:t>LA</w:t>
            </w:r>
            <w:r>
              <w:rPr>
                <w:rFonts w:ascii="Arial" w:hAnsi="Arial"/>
                <w:b/>
                <w:spacing w:val="-4"/>
                <w:sz w:val="14"/>
              </w:rPr>
              <w:t> </w:t>
            </w:r>
            <w:r>
              <w:rPr>
                <w:rFonts w:ascii="Arial" w:hAnsi="Arial"/>
                <w:b/>
                <w:sz w:val="14"/>
              </w:rPr>
              <w:t>VARIACIÓN</w:t>
            </w:r>
            <w:r>
              <w:rPr>
                <w:rFonts w:ascii="Arial" w:hAnsi="Arial"/>
                <w:b/>
                <w:spacing w:val="-5"/>
                <w:sz w:val="14"/>
              </w:rPr>
              <w:t> </w:t>
            </w:r>
            <w:r>
              <w:rPr>
                <w:rFonts w:ascii="Arial" w:hAnsi="Arial"/>
                <w:b/>
                <w:sz w:val="14"/>
              </w:rPr>
              <w:t>DEL</w:t>
            </w:r>
            <w:r>
              <w:rPr>
                <w:rFonts w:ascii="Arial" w:hAnsi="Arial"/>
                <w:b/>
                <w:spacing w:val="-5"/>
                <w:sz w:val="14"/>
              </w:rPr>
              <w:t> </w:t>
            </w:r>
            <w:r>
              <w:rPr>
                <w:rFonts w:ascii="Arial" w:hAnsi="Arial"/>
                <w:b/>
                <w:sz w:val="14"/>
              </w:rPr>
              <w:t>EFECTIVO</w:t>
            </w:r>
            <w:r>
              <w:rPr>
                <w:rFonts w:ascii="Arial" w:hAnsi="Arial"/>
                <w:b/>
                <w:spacing w:val="-4"/>
                <w:sz w:val="14"/>
              </w:rPr>
              <w:t> </w:t>
            </w:r>
            <w:r>
              <w:rPr>
                <w:rFonts w:ascii="Arial" w:hAnsi="Arial"/>
                <w:b/>
                <w:sz w:val="14"/>
              </w:rPr>
              <w:t>Y</w:t>
            </w:r>
            <w:r>
              <w:rPr>
                <w:rFonts w:ascii="Arial" w:hAnsi="Arial"/>
                <w:b/>
                <w:spacing w:val="-3"/>
                <w:sz w:val="14"/>
              </w:rPr>
              <w:t> </w:t>
            </w:r>
            <w:r>
              <w:rPr>
                <w:rFonts w:ascii="Arial" w:hAnsi="Arial"/>
                <w:b/>
                <w:sz w:val="14"/>
              </w:rPr>
              <w:t>SUS</w:t>
            </w:r>
            <w:r>
              <w:rPr>
                <w:rFonts w:ascii="Arial" w:hAnsi="Arial"/>
                <w:b/>
                <w:spacing w:val="-4"/>
                <w:sz w:val="14"/>
              </w:rPr>
              <w:t> </w:t>
            </w:r>
            <w:r>
              <w:rPr>
                <w:rFonts w:ascii="Arial" w:hAnsi="Arial"/>
                <w:b/>
                <w:spacing w:val="-2"/>
                <w:sz w:val="14"/>
              </w:rPr>
              <w:t>EQUIVALENTES</w:t>
            </w:r>
          </w:p>
        </w:tc>
        <w:tc>
          <w:tcPr>
            <w:tcW w:w="1019" w:type="dxa"/>
            <w:vMerge w:val="restart"/>
          </w:tcPr>
          <w:p>
            <w:pPr>
              <w:pStyle w:val="TableParagraph"/>
              <w:rPr>
                <w:rFonts w:ascii="Times New Roman"/>
                <w:sz w:val="14"/>
              </w:rPr>
            </w:pPr>
          </w:p>
        </w:tc>
        <w:tc>
          <w:tcPr>
            <w:tcW w:w="1018" w:type="dxa"/>
            <w:vMerge w:val="restart"/>
          </w:tcPr>
          <w:p>
            <w:pPr>
              <w:pStyle w:val="TableParagraph"/>
              <w:rPr>
                <w:rFonts w:ascii="Times New Roman"/>
                <w:sz w:val="14"/>
              </w:rPr>
            </w:pPr>
          </w:p>
        </w:tc>
      </w:tr>
      <w:tr>
        <w:trPr>
          <w:trHeight w:val="161" w:hRule="exact"/>
        </w:trPr>
        <w:tc>
          <w:tcPr>
            <w:tcW w:w="521" w:type="dxa"/>
            <w:tcBorders>
              <w:top w:val="nil"/>
              <w:bottom w:val="nil"/>
            </w:tcBorders>
          </w:tcPr>
          <w:p>
            <w:pPr>
              <w:pStyle w:val="TableParagraph"/>
              <w:rPr>
                <w:rFonts w:ascii="Times New Roman"/>
                <w:sz w:val="10"/>
              </w:rPr>
            </w:pPr>
          </w:p>
        </w:tc>
        <w:tc>
          <w:tcPr>
            <w:tcW w:w="5243" w:type="dxa"/>
            <w:tcBorders>
              <w:top w:val="nil"/>
              <w:bottom w:val="nil"/>
            </w:tcBorders>
          </w:tcPr>
          <w:p>
            <w:pPr>
              <w:pStyle w:val="TableParagraph"/>
              <w:spacing w:line="142" w:lineRule="exact"/>
              <w:ind w:left="103"/>
              <w:rPr>
                <w:rFonts w:ascii="Arial"/>
                <w:b/>
                <w:sz w:val="14"/>
              </w:rPr>
            </w:pPr>
            <w:r>
              <w:rPr>
                <w:rFonts w:ascii="Arial"/>
                <w:b/>
                <w:spacing w:val="-2"/>
                <w:sz w:val="14"/>
                <w:u w:val="single"/>
              </w:rPr>
              <w:t>Actividades</w:t>
            </w:r>
            <w:r>
              <w:rPr>
                <w:rFonts w:ascii="Arial"/>
                <w:b/>
                <w:spacing w:val="12"/>
                <w:sz w:val="14"/>
                <w:u w:val="single"/>
              </w:rPr>
              <w:t> </w:t>
            </w:r>
            <w:r>
              <w:rPr>
                <w:rFonts w:ascii="Arial"/>
                <w:b/>
                <w:spacing w:val="-2"/>
                <w:sz w:val="14"/>
                <w:u w:val="single"/>
              </w:rPr>
              <w:t>operativas</w:t>
            </w:r>
          </w:p>
        </w:tc>
        <w:tc>
          <w:tcPr>
            <w:tcW w:w="1019" w:type="dxa"/>
            <w:vMerge/>
            <w:tcBorders>
              <w:top w:val="nil"/>
            </w:tcBorders>
          </w:tcPr>
          <w:p>
            <w:pPr>
              <w:rPr>
                <w:sz w:val="2"/>
                <w:szCs w:val="2"/>
              </w:rPr>
            </w:pPr>
          </w:p>
        </w:tc>
        <w:tc>
          <w:tcPr>
            <w:tcW w:w="1018" w:type="dxa"/>
            <w:vMerge/>
            <w:tcBorders>
              <w:top w:val="nil"/>
            </w:tcBorders>
          </w:tcPr>
          <w:p>
            <w:pPr>
              <w:rPr>
                <w:sz w:val="2"/>
                <w:szCs w:val="2"/>
              </w:rPr>
            </w:pPr>
          </w:p>
        </w:tc>
      </w:tr>
      <w:tr>
        <w:trPr>
          <w:trHeight w:val="160" w:hRule="exact"/>
        </w:trPr>
        <w:tc>
          <w:tcPr>
            <w:tcW w:w="521" w:type="dxa"/>
            <w:tcBorders>
              <w:top w:val="nil"/>
              <w:bottom w:val="nil"/>
            </w:tcBorders>
          </w:tcPr>
          <w:p>
            <w:pPr>
              <w:pStyle w:val="TableParagraph"/>
              <w:rPr>
                <w:rFonts w:ascii="Times New Roman"/>
                <w:sz w:val="10"/>
              </w:rPr>
            </w:pPr>
          </w:p>
        </w:tc>
        <w:tc>
          <w:tcPr>
            <w:tcW w:w="5243" w:type="dxa"/>
            <w:tcBorders>
              <w:top w:val="nil"/>
              <w:bottom w:val="nil"/>
            </w:tcBorders>
          </w:tcPr>
          <w:p>
            <w:pPr>
              <w:pStyle w:val="TableParagraph"/>
              <w:spacing w:line="141" w:lineRule="exact"/>
              <w:ind w:left="103"/>
              <w:rPr>
                <w:sz w:val="14"/>
              </w:rPr>
            </w:pPr>
            <w:r>
              <w:rPr>
                <w:sz w:val="14"/>
              </w:rPr>
              <w:t>Cobros</w:t>
            </w:r>
            <w:r>
              <w:rPr>
                <w:spacing w:val="-3"/>
                <w:sz w:val="14"/>
              </w:rPr>
              <w:t> </w:t>
            </w:r>
            <w:r>
              <w:rPr>
                <w:sz w:val="14"/>
              </w:rPr>
              <w:t>por</w:t>
            </w:r>
            <w:r>
              <w:rPr>
                <w:spacing w:val="-4"/>
                <w:sz w:val="14"/>
              </w:rPr>
              <w:t> </w:t>
            </w:r>
            <w:r>
              <w:rPr>
                <w:sz w:val="14"/>
              </w:rPr>
              <w:t>ventas</w:t>
            </w:r>
            <w:r>
              <w:rPr>
                <w:spacing w:val="-5"/>
                <w:sz w:val="14"/>
              </w:rPr>
              <w:t> </w:t>
            </w:r>
            <w:r>
              <w:rPr>
                <w:sz w:val="14"/>
              </w:rPr>
              <w:t>de</w:t>
            </w:r>
            <w:r>
              <w:rPr>
                <w:spacing w:val="-4"/>
                <w:sz w:val="14"/>
              </w:rPr>
              <w:t> </w:t>
            </w:r>
            <w:r>
              <w:rPr>
                <w:sz w:val="14"/>
              </w:rPr>
              <w:t>bienes</w:t>
            </w:r>
            <w:r>
              <w:rPr>
                <w:spacing w:val="-4"/>
                <w:sz w:val="14"/>
              </w:rPr>
              <w:t> </w:t>
            </w:r>
            <w:r>
              <w:rPr>
                <w:sz w:val="14"/>
              </w:rPr>
              <w:t>y</w:t>
            </w:r>
            <w:r>
              <w:rPr>
                <w:spacing w:val="-3"/>
                <w:sz w:val="14"/>
              </w:rPr>
              <w:t> </w:t>
            </w:r>
            <w:r>
              <w:rPr>
                <w:spacing w:val="-2"/>
                <w:sz w:val="14"/>
              </w:rPr>
              <w:t>servicios</w:t>
            </w:r>
          </w:p>
        </w:tc>
        <w:tc>
          <w:tcPr>
            <w:tcW w:w="1019" w:type="dxa"/>
            <w:vMerge/>
            <w:tcBorders>
              <w:top w:val="nil"/>
            </w:tcBorders>
          </w:tcPr>
          <w:p>
            <w:pPr>
              <w:rPr>
                <w:sz w:val="2"/>
                <w:szCs w:val="2"/>
              </w:rPr>
            </w:pPr>
          </w:p>
        </w:tc>
        <w:tc>
          <w:tcPr>
            <w:tcW w:w="1018" w:type="dxa"/>
            <w:vMerge/>
            <w:tcBorders>
              <w:top w:val="nil"/>
            </w:tcBorders>
          </w:tcPr>
          <w:p>
            <w:pPr>
              <w:rPr>
                <w:sz w:val="2"/>
                <w:szCs w:val="2"/>
              </w:rPr>
            </w:pPr>
          </w:p>
        </w:tc>
      </w:tr>
      <w:tr>
        <w:trPr>
          <w:trHeight w:val="160" w:hRule="exact"/>
        </w:trPr>
        <w:tc>
          <w:tcPr>
            <w:tcW w:w="521" w:type="dxa"/>
            <w:tcBorders>
              <w:top w:val="nil"/>
              <w:bottom w:val="nil"/>
            </w:tcBorders>
          </w:tcPr>
          <w:p>
            <w:pPr>
              <w:pStyle w:val="TableParagraph"/>
              <w:rPr>
                <w:rFonts w:ascii="Times New Roman"/>
                <w:sz w:val="10"/>
              </w:rPr>
            </w:pPr>
          </w:p>
        </w:tc>
        <w:tc>
          <w:tcPr>
            <w:tcW w:w="5243" w:type="dxa"/>
            <w:tcBorders>
              <w:top w:val="nil"/>
              <w:bottom w:val="nil"/>
            </w:tcBorders>
          </w:tcPr>
          <w:p>
            <w:pPr>
              <w:pStyle w:val="TableParagraph"/>
              <w:spacing w:line="141" w:lineRule="exact"/>
              <w:ind w:left="103"/>
              <w:rPr>
                <w:sz w:val="14"/>
              </w:rPr>
            </w:pPr>
            <w:r>
              <w:rPr>
                <w:sz w:val="14"/>
              </w:rPr>
              <w:t>Pagos</w:t>
            </w:r>
            <w:r>
              <w:rPr>
                <w:spacing w:val="-3"/>
                <w:sz w:val="14"/>
              </w:rPr>
              <w:t> </w:t>
            </w:r>
            <w:r>
              <w:rPr>
                <w:sz w:val="14"/>
              </w:rPr>
              <w:t>a</w:t>
            </w:r>
            <w:r>
              <w:rPr>
                <w:spacing w:val="-3"/>
                <w:sz w:val="14"/>
              </w:rPr>
              <w:t> </w:t>
            </w:r>
            <w:r>
              <w:rPr>
                <w:sz w:val="14"/>
              </w:rPr>
              <w:t>proveedores</w:t>
            </w:r>
            <w:r>
              <w:rPr>
                <w:spacing w:val="-5"/>
                <w:sz w:val="14"/>
              </w:rPr>
              <w:t> </w:t>
            </w:r>
            <w:r>
              <w:rPr>
                <w:sz w:val="14"/>
              </w:rPr>
              <w:t>de</w:t>
            </w:r>
            <w:r>
              <w:rPr>
                <w:spacing w:val="-5"/>
                <w:sz w:val="14"/>
              </w:rPr>
              <w:t> </w:t>
            </w:r>
            <w:r>
              <w:rPr>
                <w:sz w:val="14"/>
              </w:rPr>
              <w:t>bienes</w:t>
            </w:r>
            <w:r>
              <w:rPr>
                <w:spacing w:val="-4"/>
                <w:sz w:val="14"/>
              </w:rPr>
              <w:t> </w:t>
            </w:r>
            <w:r>
              <w:rPr>
                <w:sz w:val="14"/>
              </w:rPr>
              <w:t>y</w:t>
            </w:r>
            <w:r>
              <w:rPr>
                <w:spacing w:val="-3"/>
                <w:sz w:val="14"/>
              </w:rPr>
              <w:t> </w:t>
            </w:r>
            <w:r>
              <w:rPr>
                <w:spacing w:val="-2"/>
                <w:sz w:val="14"/>
              </w:rPr>
              <w:t>servicios</w:t>
            </w:r>
          </w:p>
        </w:tc>
        <w:tc>
          <w:tcPr>
            <w:tcW w:w="1019" w:type="dxa"/>
            <w:vMerge/>
            <w:tcBorders>
              <w:top w:val="nil"/>
            </w:tcBorders>
          </w:tcPr>
          <w:p>
            <w:pPr>
              <w:rPr>
                <w:sz w:val="2"/>
                <w:szCs w:val="2"/>
              </w:rPr>
            </w:pPr>
          </w:p>
        </w:tc>
        <w:tc>
          <w:tcPr>
            <w:tcW w:w="1018" w:type="dxa"/>
            <w:vMerge/>
            <w:tcBorders>
              <w:top w:val="nil"/>
            </w:tcBorders>
          </w:tcPr>
          <w:p>
            <w:pPr>
              <w:rPr>
                <w:sz w:val="2"/>
                <w:szCs w:val="2"/>
              </w:rPr>
            </w:pPr>
          </w:p>
        </w:tc>
      </w:tr>
      <w:tr>
        <w:trPr>
          <w:trHeight w:val="160" w:hRule="exact"/>
        </w:trPr>
        <w:tc>
          <w:tcPr>
            <w:tcW w:w="521" w:type="dxa"/>
            <w:tcBorders>
              <w:top w:val="nil"/>
              <w:bottom w:val="nil"/>
            </w:tcBorders>
          </w:tcPr>
          <w:p>
            <w:pPr>
              <w:pStyle w:val="TableParagraph"/>
              <w:rPr>
                <w:rFonts w:ascii="Times New Roman"/>
                <w:sz w:val="10"/>
              </w:rPr>
            </w:pPr>
          </w:p>
        </w:tc>
        <w:tc>
          <w:tcPr>
            <w:tcW w:w="5243" w:type="dxa"/>
            <w:tcBorders>
              <w:top w:val="nil"/>
              <w:bottom w:val="nil"/>
            </w:tcBorders>
          </w:tcPr>
          <w:p>
            <w:pPr>
              <w:pStyle w:val="TableParagraph"/>
              <w:spacing w:line="141" w:lineRule="exact"/>
              <w:ind w:left="103"/>
              <w:rPr>
                <w:sz w:val="14"/>
              </w:rPr>
            </w:pPr>
            <w:r>
              <w:rPr>
                <w:sz w:val="14"/>
              </w:rPr>
              <w:t>Pagos</w:t>
            </w:r>
            <w:r>
              <w:rPr>
                <w:spacing w:val="-3"/>
                <w:sz w:val="14"/>
              </w:rPr>
              <w:t> </w:t>
            </w:r>
            <w:r>
              <w:rPr>
                <w:sz w:val="14"/>
              </w:rPr>
              <w:t>al</w:t>
            </w:r>
            <w:r>
              <w:rPr>
                <w:spacing w:val="-3"/>
                <w:sz w:val="14"/>
              </w:rPr>
              <w:t> </w:t>
            </w:r>
            <w:r>
              <w:rPr>
                <w:sz w:val="14"/>
              </w:rPr>
              <w:t>personal</w:t>
            </w:r>
            <w:r>
              <w:rPr>
                <w:spacing w:val="-6"/>
                <w:sz w:val="14"/>
              </w:rPr>
              <w:t> </w:t>
            </w:r>
            <w:r>
              <w:rPr>
                <w:sz w:val="14"/>
              </w:rPr>
              <w:t>y</w:t>
            </w:r>
            <w:r>
              <w:rPr>
                <w:spacing w:val="-2"/>
                <w:sz w:val="14"/>
              </w:rPr>
              <w:t> </w:t>
            </w:r>
            <w:r>
              <w:rPr>
                <w:sz w:val="14"/>
              </w:rPr>
              <w:t>cargas</w:t>
            </w:r>
            <w:r>
              <w:rPr>
                <w:spacing w:val="-6"/>
                <w:sz w:val="14"/>
              </w:rPr>
              <w:t> </w:t>
            </w:r>
            <w:r>
              <w:rPr>
                <w:spacing w:val="-2"/>
                <w:sz w:val="14"/>
              </w:rPr>
              <w:t>sociales</w:t>
            </w:r>
          </w:p>
        </w:tc>
        <w:tc>
          <w:tcPr>
            <w:tcW w:w="1019" w:type="dxa"/>
            <w:vMerge/>
            <w:tcBorders>
              <w:top w:val="nil"/>
            </w:tcBorders>
          </w:tcPr>
          <w:p>
            <w:pPr>
              <w:rPr>
                <w:sz w:val="2"/>
                <w:szCs w:val="2"/>
              </w:rPr>
            </w:pPr>
          </w:p>
        </w:tc>
        <w:tc>
          <w:tcPr>
            <w:tcW w:w="1018" w:type="dxa"/>
            <w:vMerge/>
            <w:tcBorders>
              <w:top w:val="nil"/>
            </w:tcBorders>
          </w:tcPr>
          <w:p>
            <w:pPr>
              <w:rPr>
                <w:sz w:val="2"/>
                <w:szCs w:val="2"/>
              </w:rPr>
            </w:pPr>
          </w:p>
        </w:tc>
      </w:tr>
      <w:tr>
        <w:trPr>
          <w:trHeight w:val="160" w:hRule="exact"/>
        </w:trPr>
        <w:tc>
          <w:tcPr>
            <w:tcW w:w="521" w:type="dxa"/>
            <w:tcBorders>
              <w:top w:val="nil"/>
              <w:bottom w:val="nil"/>
            </w:tcBorders>
          </w:tcPr>
          <w:p>
            <w:pPr>
              <w:pStyle w:val="TableParagraph"/>
              <w:rPr>
                <w:rFonts w:ascii="Times New Roman"/>
                <w:sz w:val="10"/>
              </w:rPr>
            </w:pPr>
          </w:p>
        </w:tc>
        <w:tc>
          <w:tcPr>
            <w:tcW w:w="5243" w:type="dxa"/>
            <w:tcBorders>
              <w:top w:val="nil"/>
              <w:bottom w:val="nil"/>
            </w:tcBorders>
          </w:tcPr>
          <w:p>
            <w:pPr>
              <w:pStyle w:val="TableParagraph"/>
              <w:spacing w:line="141" w:lineRule="exact"/>
              <w:ind w:left="103"/>
              <w:rPr>
                <w:sz w:val="14"/>
              </w:rPr>
            </w:pPr>
            <w:r>
              <w:rPr>
                <w:sz w:val="14"/>
              </w:rPr>
              <w:t>Pagos</w:t>
            </w:r>
            <w:r>
              <w:rPr>
                <w:spacing w:val="-3"/>
                <w:sz w:val="14"/>
              </w:rPr>
              <w:t> </w:t>
            </w:r>
            <w:r>
              <w:rPr>
                <w:sz w:val="14"/>
              </w:rPr>
              <w:t>de</w:t>
            </w:r>
            <w:r>
              <w:rPr>
                <w:spacing w:val="-5"/>
                <w:sz w:val="14"/>
              </w:rPr>
              <w:t> </w:t>
            </w:r>
            <w:r>
              <w:rPr>
                <w:sz w:val="14"/>
              </w:rPr>
              <w:t>otros</w:t>
            </w:r>
            <w:r>
              <w:rPr>
                <w:spacing w:val="-2"/>
                <w:sz w:val="14"/>
              </w:rPr>
              <w:t> impuestos</w:t>
            </w:r>
          </w:p>
        </w:tc>
        <w:tc>
          <w:tcPr>
            <w:tcW w:w="1019" w:type="dxa"/>
            <w:vMerge/>
            <w:tcBorders>
              <w:top w:val="nil"/>
            </w:tcBorders>
          </w:tcPr>
          <w:p>
            <w:pPr>
              <w:rPr>
                <w:sz w:val="2"/>
                <w:szCs w:val="2"/>
              </w:rPr>
            </w:pPr>
          </w:p>
        </w:tc>
        <w:tc>
          <w:tcPr>
            <w:tcW w:w="1018" w:type="dxa"/>
            <w:vMerge/>
            <w:tcBorders>
              <w:top w:val="nil"/>
            </w:tcBorders>
          </w:tcPr>
          <w:p>
            <w:pPr>
              <w:rPr>
                <w:sz w:val="2"/>
                <w:szCs w:val="2"/>
              </w:rPr>
            </w:pPr>
          </w:p>
        </w:tc>
      </w:tr>
      <w:tr>
        <w:trPr>
          <w:trHeight w:val="160" w:hRule="exact"/>
        </w:trPr>
        <w:tc>
          <w:tcPr>
            <w:tcW w:w="521" w:type="dxa"/>
            <w:tcBorders>
              <w:top w:val="nil"/>
              <w:bottom w:val="nil"/>
            </w:tcBorders>
          </w:tcPr>
          <w:p>
            <w:pPr>
              <w:pStyle w:val="TableParagraph"/>
              <w:spacing w:line="141" w:lineRule="exact"/>
              <w:ind w:left="49" w:right="49"/>
              <w:jc w:val="center"/>
              <w:rPr>
                <w:sz w:val="14"/>
              </w:rPr>
            </w:pPr>
            <w:r>
              <w:rPr>
                <w:spacing w:val="-5"/>
                <w:sz w:val="14"/>
              </w:rPr>
              <w:t>(1)</w:t>
            </w:r>
          </w:p>
        </w:tc>
        <w:tc>
          <w:tcPr>
            <w:tcW w:w="5243" w:type="dxa"/>
            <w:tcBorders>
              <w:top w:val="nil"/>
              <w:bottom w:val="nil"/>
            </w:tcBorders>
          </w:tcPr>
          <w:p>
            <w:pPr>
              <w:pStyle w:val="TableParagraph"/>
              <w:spacing w:line="141" w:lineRule="exact"/>
              <w:ind w:left="103"/>
              <w:rPr>
                <w:sz w:val="14"/>
              </w:rPr>
            </w:pPr>
            <w:r>
              <w:rPr>
                <w:sz w:val="14"/>
              </w:rPr>
              <w:t>Cobros</w:t>
            </w:r>
            <w:r>
              <w:rPr>
                <w:spacing w:val="-5"/>
                <w:sz w:val="14"/>
              </w:rPr>
              <w:t> </w:t>
            </w:r>
            <w:r>
              <w:rPr>
                <w:sz w:val="14"/>
              </w:rPr>
              <w:t>de</w:t>
            </w:r>
            <w:r>
              <w:rPr>
                <w:spacing w:val="-4"/>
                <w:sz w:val="14"/>
              </w:rPr>
              <w:t> </w:t>
            </w:r>
            <w:r>
              <w:rPr>
                <w:spacing w:val="-2"/>
                <w:sz w:val="14"/>
              </w:rPr>
              <w:t>dividendos</w:t>
            </w:r>
          </w:p>
        </w:tc>
        <w:tc>
          <w:tcPr>
            <w:tcW w:w="1019" w:type="dxa"/>
            <w:vMerge/>
            <w:tcBorders>
              <w:top w:val="nil"/>
            </w:tcBorders>
          </w:tcPr>
          <w:p>
            <w:pPr>
              <w:rPr>
                <w:sz w:val="2"/>
                <w:szCs w:val="2"/>
              </w:rPr>
            </w:pPr>
          </w:p>
        </w:tc>
        <w:tc>
          <w:tcPr>
            <w:tcW w:w="1018" w:type="dxa"/>
            <w:vMerge/>
            <w:tcBorders>
              <w:top w:val="nil"/>
            </w:tcBorders>
          </w:tcPr>
          <w:p>
            <w:pPr>
              <w:rPr>
                <w:sz w:val="2"/>
                <w:szCs w:val="2"/>
              </w:rPr>
            </w:pPr>
          </w:p>
        </w:tc>
      </w:tr>
      <w:tr>
        <w:trPr>
          <w:trHeight w:val="160" w:hRule="exact"/>
        </w:trPr>
        <w:tc>
          <w:tcPr>
            <w:tcW w:w="521" w:type="dxa"/>
            <w:tcBorders>
              <w:top w:val="nil"/>
              <w:bottom w:val="nil"/>
            </w:tcBorders>
          </w:tcPr>
          <w:p>
            <w:pPr>
              <w:pStyle w:val="TableParagraph"/>
              <w:spacing w:line="141" w:lineRule="exact"/>
              <w:ind w:left="49" w:right="49"/>
              <w:jc w:val="center"/>
              <w:rPr>
                <w:sz w:val="14"/>
              </w:rPr>
            </w:pPr>
            <w:r>
              <w:rPr>
                <w:spacing w:val="-5"/>
                <w:sz w:val="14"/>
              </w:rPr>
              <w:t>(2)</w:t>
            </w:r>
          </w:p>
        </w:tc>
        <w:tc>
          <w:tcPr>
            <w:tcW w:w="5243" w:type="dxa"/>
            <w:tcBorders>
              <w:top w:val="nil"/>
              <w:bottom w:val="nil"/>
            </w:tcBorders>
          </w:tcPr>
          <w:p>
            <w:pPr>
              <w:pStyle w:val="TableParagraph"/>
              <w:spacing w:line="141" w:lineRule="exact"/>
              <w:ind w:left="103"/>
              <w:rPr>
                <w:sz w:val="14"/>
              </w:rPr>
            </w:pPr>
            <w:r>
              <w:rPr>
                <w:sz w:val="14"/>
              </w:rPr>
              <w:t>Pagos</w:t>
            </w:r>
            <w:r>
              <w:rPr>
                <w:spacing w:val="-2"/>
                <w:sz w:val="14"/>
              </w:rPr>
              <w:t> </w:t>
            </w:r>
            <w:r>
              <w:rPr>
                <w:sz w:val="14"/>
              </w:rPr>
              <w:t>de</w:t>
            </w:r>
            <w:r>
              <w:rPr>
                <w:spacing w:val="-5"/>
                <w:sz w:val="14"/>
              </w:rPr>
              <w:t> </w:t>
            </w:r>
            <w:r>
              <w:rPr>
                <w:spacing w:val="-2"/>
                <w:sz w:val="14"/>
              </w:rPr>
              <w:t>dividendos</w:t>
            </w:r>
          </w:p>
        </w:tc>
        <w:tc>
          <w:tcPr>
            <w:tcW w:w="1019" w:type="dxa"/>
            <w:vMerge/>
            <w:tcBorders>
              <w:top w:val="nil"/>
            </w:tcBorders>
          </w:tcPr>
          <w:p>
            <w:pPr>
              <w:rPr>
                <w:sz w:val="2"/>
                <w:szCs w:val="2"/>
              </w:rPr>
            </w:pPr>
          </w:p>
        </w:tc>
        <w:tc>
          <w:tcPr>
            <w:tcW w:w="1018" w:type="dxa"/>
            <w:vMerge/>
            <w:tcBorders>
              <w:top w:val="nil"/>
            </w:tcBorders>
          </w:tcPr>
          <w:p>
            <w:pPr>
              <w:rPr>
                <w:sz w:val="2"/>
                <w:szCs w:val="2"/>
              </w:rPr>
            </w:pPr>
          </w:p>
        </w:tc>
      </w:tr>
      <w:tr>
        <w:trPr>
          <w:trHeight w:val="160" w:hRule="exact"/>
        </w:trPr>
        <w:tc>
          <w:tcPr>
            <w:tcW w:w="521" w:type="dxa"/>
            <w:tcBorders>
              <w:top w:val="nil"/>
              <w:bottom w:val="nil"/>
            </w:tcBorders>
          </w:tcPr>
          <w:p>
            <w:pPr>
              <w:pStyle w:val="TableParagraph"/>
              <w:spacing w:line="141" w:lineRule="exact"/>
              <w:ind w:left="49" w:right="49"/>
              <w:jc w:val="center"/>
              <w:rPr>
                <w:sz w:val="14"/>
              </w:rPr>
            </w:pPr>
            <w:r>
              <w:rPr>
                <w:spacing w:val="-5"/>
                <w:sz w:val="14"/>
              </w:rPr>
              <w:t>(1)</w:t>
            </w:r>
          </w:p>
        </w:tc>
        <w:tc>
          <w:tcPr>
            <w:tcW w:w="5243" w:type="dxa"/>
            <w:tcBorders>
              <w:top w:val="nil"/>
              <w:bottom w:val="nil"/>
            </w:tcBorders>
          </w:tcPr>
          <w:p>
            <w:pPr>
              <w:pStyle w:val="TableParagraph"/>
              <w:spacing w:line="141" w:lineRule="exact"/>
              <w:ind w:left="103"/>
              <w:rPr>
                <w:sz w:val="14"/>
              </w:rPr>
            </w:pPr>
            <w:r>
              <w:rPr>
                <w:sz w:val="14"/>
              </w:rPr>
              <w:t>Cobros</w:t>
            </w:r>
            <w:r>
              <w:rPr>
                <w:spacing w:val="-5"/>
                <w:sz w:val="14"/>
              </w:rPr>
              <w:t> </w:t>
            </w:r>
            <w:r>
              <w:rPr>
                <w:sz w:val="14"/>
              </w:rPr>
              <w:t>de</w:t>
            </w:r>
            <w:r>
              <w:rPr>
                <w:spacing w:val="-6"/>
                <w:sz w:val="14"/>
              </w:rPr>
              <w:t> </w:t>
            </w:r>
            <w:r>
              <w:rPr>
                <w:spacing w:val="-2"/>
                <w:sz w:val="14"/>
              </w:rPr>
              <w:t>intereses</w:t>
            </w:r>
          </w:p>
        </w:tc>
        <w:tc>
          <w:tcPr>
            <w:tcW w:w="1019" w:type="dxa"/>
            <w:vMerge/>
            <w:tcBorders>
              <w:top w:val="nil"/>
            </w:tcBorders>
          </w:tcPr>
          <w:p>
            <w:pPr>
              <w:rPr>
                <w:sz w:val="2"/>
                <w:szCs w:val="2"/>
              </w:rPr>
            </w:pPr>
          </w:p>
        </w:tc>
        <w:tc>
          <w:tcPr>
            <w:tcW w:w="1018" w:type="dxa"/>
            <w:vMerge/>
            <w:tcBorders>
              <w:top w:val="nil"/>
            </w:tcBorders>
          </w:tcPr>
          <w:p>
            <w:pPr>
              <w:rPr>
                <w:sz w:val="2"/>
                <w:szCs w:val="2"/>
              </w:rPr>
            </w:pPr>
          </w:p>
        </w:tc>
      </w:tr>
      <w:tr>
        <w:trPr>
          <w:trHeight w:val="160" w:hRule="exact"/>
        </w:trPr>
        <w:tc>
          <w:tcPr>
            <w:tcW w:w="521" w:type="dxa"/>
            <w:tcBorders>
              <w:top w:val="nil"/>
              <w:bottom w:val="nil"/>
            </w:tcBorders>
          </w:tcPr>
          <w:p>
            <w:pPr>
              <w:pStyle w:val="TableParagraph"/>
              <w:spacing w:line="141" w:lineRule="exact"/>
              <w:ind w:left="49" w:right="49"/>
              <w:jc w:val="center"/>
              <w:rPr>
                <w:sz w:val="14"/>
              </w:rPr>
            </w:pPr>
            <w:r>
              <w:rPr>
                <w:spacing w:val="-5"/>
                <w:sz w:val="14"/>
              </w:rPr>
              <w:t>(2)</w:t>
            </w:r>
          </w:p>
        </w:tc>
        <w:tc>
          <w:tcPr>
            <w:tcW w:w="5243" w:type="dxa"/>
            <w:tcBorders>
              <w:top w:val="nil"/>
              <w:bottom w:val="nil"/>
            </w:tcBorders>
          </w:tcPr>
          <w:p>
            <w:pPr>
              <w:pStyle w:val="TableParagraph"/>
              <w:spacing w:line="141" w:lineRule="exact"/>
              <w:ind w:left="103"/>
              <w:rPr>
                <w:sz w:val="14"/>
              </w:rPr>
            </w:pPr>
            <w:r>
              <w:rPr>
                <w:sz w:val="14"/>
              </w:rPr>
              <w:t>Pagos</w:t>
            </w:r>
            <w:r>
              <w:rPr>
                <w:spacing w:val="-2"/>
                <w:sz w:val="14"/>
              </w:rPr>
              <w:t> </w:t>
            </w:r>
            <w:r>
              <w:rPr>
                <w:sz w:val="14"/>
              </w:rPr>
              <w:t>de</w:t>
            </w:r>
            <w:r>
              <w:rPr>
                <w:spacing w:val="-5"/>
                <w:sz w:val="14"/>
              </w:rPr>
              <w:t> </w:t>
            </w:r>
            <w:r>
              <w:rPr>
                <w:spacing w:val="-2"/>
                <w:sz w:val="14"/>
              </w:rPr>
              <w:t>intereses</w:t>
            </w:r>
          </w:p>
        </w:tc>
        <w:tc>
          <w:tcPr>
            <w:tcW w:w="1019" w:type="dxa"/>
            <w:vMerge/>
            <w:tcBorders>
              <w:top w:val="nil"/>
            </w:tcBorders>
          </w:tcPr>
          <w:p>
            <w:pPr>
              <w:rPr>
                <w:sz w:val="2"/>
                <w:szCs w:val="2"/>
              </w:rPr>
            </w:pPr>
          </w:p>
        </w:tc>
        <w:tc>
          <w:tcPr>
            <w:tcW w:w="1018" w:type="dxa"/>
            <w:vMerge/>
            <w:tcBorders>
              <w:top w:val="nil"/>
            </w:tcBorders>
          </w:tcPr>
          <w:p>
            <w:pPr>
              <w:rPr>
                <w:sz w:val="2"/>
                <w:szCs w:val="2"/>
              </w:rPr>
            </w:pPr>
          </w:p>
        </w:tc>
      </w:tr>
      <w:tr>
        <w:trPr>
          <w:trHeight w:val="160" w:hRule="exact"/>
        </w:trPr>
        <w:tc>
          <w:tcPr>
            <w:tcW w:w="521" w:type="dxa"/>
            <w:tcBorders>
              <w:top w:val="nil"/>
              <w:bottom w:val="nil"/>
            </w:tcBorders>
          </w:tcPr>
          <w:p>
            <w:pPr>
              <w:pStyle w:val="TableParagraph"/>
              <w:rPr>
                <w:rFonts w:ascii="Times New Roman"/>
                <w:sz w:val="10"/>
              </w:rPr>
            </w:pPr>
          </w:p>
        </w:tc>
        <w:tc>
          <w:tcPr>
            <w:tcW w:w="5243" w:type="dxa"/>
            <w:tcBorders>
              <w:top w:val="nil"/>
              <w:bottom w:val="nil"/>
            </w:tcBorders>
          </w:tcPr>
          <w:p>
            <w:pPr>
              <w:pStyle w:val="TableParagraph"/>
              <w:spacing w:line="141" w:lineRule="exact"/>
              <w:ind w:left="103"/>
              <w:rPr>
                <w:sz w:val="14"/>
              </w:rPr>
            </w:pPr>
            <w:r>
              <w:rPr>
                <w:sz w:val="14"/>
              </w:rPr>
              <w:t>Pagos</w:t>
            </w:r>
            <w:r>
              <w:rPr>
                <w:spacing w:val="-3"/>
                <w:sz w:val="14"/>
              </w:rPr>
              <w:t> </w:t>
            </w:r>
            <w:r>
              <w:rPr>
                <w:sz w:val="14"/>
              </w:rPr>
              <w:t>por</w:t>
            </w:r>
            <w:r>
              <w:rPr>
                <w:spacing w:val="-5"/>
                <w:sz w:val="14"/>
              </w:rPr>
              <w:t> </w:t>
            </w:r>
            <w:r>
              <w:rPr>
                <w:sz w:val="14"/>
              </w:rPr>
              <w:t>compras</w:t>
            </w:r>
            <w:r>
              <w:rPr>
                <w:spacing w:val="-5"/>
                <w:sz w:val="14"/>
              </w:rPr>
              <w:t> </w:t>
            </w:r>
            <w:r>
              <w:rPr>
                <w:sz w:val="14"/>
              </w:rPr>
              <w:t>de</w:t>
            </w:r>
            <w:r>
              <w:rPr>
                <w:spacing w:val="-4"/>
                <w:sz w:val="14"/>
              </w:rPr>
              <w:t> </w:t>
            </w:r>
            <w:r>
              <w:rPr>
                <w:sz w:val="14"/>
              </w:rPr>
              <w:t>acciones</w:t>
            </w:r>
            <w:r>
              <w:rPr>
                <w:spacing w:val="-2"/>
                <w:sz w:val="14"/>
              </w:rPr>
              <w:t> </w:t>
            </w:r>
            <w:r>
              <w:rPr>
                <w:sz w:val="14"/>
              </w:rPr>
              <w:t>o</w:t>
            </w:r>
            <w:r>
              <w:rPr>
                <w:spacing w:val="-6"/>
                <w:sz w:val="14"/>
              </w:rPr>
              <w:t> </w:t>
            </w:r>
            <w:r>
              <w:rPr>
                <w:sz w:val="14"/>
              </w:rPr>
              <w:t>títulos</w:t>
            </w:r>
            <w:r>
              <w:rPr>
                <w:spacing w:val="-6"/>
                <w:sz w:val="14"/>
              </w:rPr>
              <w:t> </w:t>
            </w:r>
            <w:r>
              <w:rPr>
                <w:sz w:val="14"/>
              </w:rPr>
              <w:t>de</w:t>
            </w:r>
            <w:r>
              <w:rPr>
                <w:spacing w:val="-5"/>
                <w:sz w:val="14"/>
              </w:rPr>
              <w:t> </w:t>
            </w:r>
            <w:r>
              <w:rPr>
                <w:sz w:val="14"/>
              </w:rPr>
              <w:t>deuda</w:t>
            </w:r>
            <w:r>
              <w:rPr>
                <w:spacing w:val="-3"/>
                <w:sz w:val="14"/>
              </w:rPr>
              <w:t> </w:t>
            </w:r>
            <w:r>
              <w:rPr>
                <w:sz w:val="14"/>
              </w:rPr>
              <w:t>de</w:t>
            </w:r>
            <w:r>
              <w:rPr>
                <w:spacing w:val="-4"/>
                <w:sz w:val="14"/>
              </w:rPr>
              <w:t> </w:t>
            </w:r>
            <w:r>
              <w:rPr>
                <w:sz w:val="14"/>
              </w:rPr>
              <w:t>negociación</w:t>
            </w:r>
            <w:r>
              <w:rPr>
                <w:spacing w:val="-3"/>
                <w:sz w:val="14"/>
              </w:rPr>
              <w:t> </w:t>
            </w:r>
            <w:r>
              <w:rPr>
                <w:spacing w:val="-2"/>
                <w:sz w:val="14"/>
              </w:rPr>
              <w:t>habitual</w:t>
            </w:r>
          </w:p>
        </w:tc>
        <w:tc>
          <w:tcPr>
            <w:tcW w:w="1019" w:type="dxa"/>
            <w:vMerge/>
            <w:tcBorders>
              <w:top w:val="nil"/>
            </w:tcBorders>
          </w:tcPr>
          <w:p>
            <w:pPr>
              <w:rPr>
                <w:sz w:val="2"/>
                <w:szCs w:val="2"/>
              </w:rPr>
            </w:pPr>
          </w:p>
        </w:tc>
        <w:tc>
          <w:tcPr>
            <w:tcW w:w="1018" w:type="dxa"/>
            <w:vMerge/>
            <w:tcBorders>
              <w:top w:val="nil"/>
            </w:tcBorders>
          </w:tcPr>
          <w:p>
            <w:pPr>
              <w:rPr>
                <w:sz w:val="2"/>
                <w:szCs w:val="2"/>
              </w:rPr>
            </w:pPr>
          </w:p>
        </w:tc>
      </w:tr>
      <w:tr>
        <w:trPr>
          <w:trHeight w:val="160" w:hRule="exact"/>
        </w:trPr>
        <w:tc>
          <w:tcPr>
            <w:tcW w:w="521" w:type="dxa"/>
            <w:tcBorders>
              <w:top w:val="nil"/>
              <w:bottom w:val="nil"/>
            </w:tcBorders>
          </w:tcPr>
          <w:p>
            <w:pPr>
              <w:pStyle w:val="TableParagraph"/>
              <w:rPr>
                <w:rFonts w:ascii="Times New Roman"/>
                <w:sz w:val="10"/>
              </w:rPr>
            </w:pPr>
          </w:p>
        </w:tc>
        <w:tc>
          <w:tcPr>
            <w:tcW w:w="5243" w:type="dxa"/>
            <w:tcBorders>
              <w:top w:val="nil"/>
              <w:bottom w:val="nil"/>
            </w:tcBorders>
          </w:tcPr>
          <w:p>
            <w:pPr>
              <w:pStyle w:val="TableParagraph"/>
              <w:spacing w:line="141" w:lineRule="exact"/>
              <w:ind w:left="103"/>
              <w:rPr>
                <w:sz w:val="14"/>
              </w:rPr>
            </w:pPr>
            <w:r>
              <w:rPr>
                <w:sz w:val="14"/>
              </w:rPr>
              <w:t>Cobros</w:t>
            </w:r>
            <w:r>
              <w:rPr>
                <w:spacing w:val="-4"/>
                <w:sz w:val="14"/>
              </w:rPr>
              <w:t> </w:t>
            </w:r>
            <w:r>
              <w:rPr>
                <w:sz w:val="14"/>
              </w:rPr>
              <w:t>por</w:t>
            </w:r>
            <w:r>
              <w:rPr>
                <w:spacing w:val="-5"/>
                <w:sz w:val="14"/>
              </w:rPr>
              <w:t> </w:t>
            </w:r>
            <w:r>
              <w:rPr>
                <w:sz w:val="14"/>
              </w:rPr>
              <w:t>ventas</w:t>
            </w:r>
            <w:r>
              <w:rPr>
                <w:spacing w:val="-5"/>
                <w:sz w:val="14"/>
              </w:rPr>
              <w:t> </w:t>
            </w:r>
            <w:r>
              <w:rPr>
                <w:sz w:val="14"/>
              </w:rPr>
              <w:t>de</w:t>
            </w:r>
            <w:r>
              <w:rPr>
                <w:spacing w:val="-5"/>
                <w:sz w:val="14"/>
              </w:rPr>
              <w:t> </w:t>
            </w:r>
            <w:r>
              <w:rPr>
                <w:sz w:val="14"/>
              </w:rPr>
              <w:t>acciones</w:t>
            </w:r>
            <w:r>
              <w:rPr>
                <w:spacing w:val="-3"/>
                <w:sz w:val="14"/>
              </w:rPr>
              <w:t> </w:t>
            </w:r>
            <w:r>
              <w:rPr>
                <w:sz w:val="14"/>
              </w:rPr>
              <w:t>o</w:t>
            </w:r>
            <w:r>
              <w:rPr>
                <w:spacing w:val="-5"/>
                <w:sz w:val="14"/>
              </w:rPr>
              <w:t> </w:t>
            </w:r>
            <w:r>
              <w:rPr>
                <w:sz w:val="14"/>
              </w:rPr>
              <w:t>títulos</w:t>
            </w:r>
            <w:r>
              <w:rPr>
                <w:spacing w:val="-5"/>
                <w:sz w:val="14"/>
              </w:rPr>
              <w:t> </w:t>
            </w:r>
            <w:r>
              <w:rPr>
                <w:sz w:val="14"/>
              </w:rPr>
              <w:t>de</w:t>
            </w:r>
            <w:r>
              <w:rPr>
                <w:spacing w:val="-3"/>
                <w:sz w:val="14"/>
              </w:rPr>
              <w:t> </w:t>
            </w:r>
            <w:r>
              <w:rPr>
                <w:sz w:val="14"/>
              </w:rPr>
              <w:t>deuda</w:t>
            </w:r>
            <w:r>
              <w:rPr>
                <w:spacing w:val="-5"/>
                <w:sz w:val="14"/>
              </w:rPr>
              <w:t> </w:t>
            </w:r>
            <w:r>
              <w:rPr>
                <w:sz w:val="14"/>
              </w:rPr>
              <w:t>de</w:t>
            </w:r>
            <w:r>
              <w:rPr>
                <w:spacing w:val="-5"/>
                <w:sz w:val="14"/>
              </w:rPr>
              <w:t> </w:t>
            </w:r>
            <w:r>
              <w:rPr>
                <w:sz w:val="14"/>
              </w:rPr>
              <w:t>negociación</w:t>
            </w:r>
            <w:r>
              <w:rPr>
                <w:spacing w:val="-3"/>
                <w:sz w:val="14"/>
              </w:rPr>
              <w:t> </w:t>
            </w:r>
            <w:r>
              <w:rPr>
                <w:spacing w:val="-2"/>
                <w:sz w:val="14"/>
              </w:rPr>
              <w:t>habitual</w:t>
            </w:r>
          </w:p>
        </w:tc>
        <w:tc>
          <w:tcPr>
            <w:tcW w:w="1019" w:type="dxa"/>
            <w:vMerge/>
            <w:tcBorders>
              <w:top w:val="nil"/>
            </w:tcBorders>
          </w:tcPr>
          <w:p>
            <w:pPr>
              <w:rPr>
                <w:sz w:val="2"/>
                <w:szCs w:val="2"/>
              </w:rPr>
            </w:pPr>
          </w:p>
        </w:tc>
        <w:tc>
          <w:tcPr>
            <w:tcW w:w="1018" w:type="dxa"/>
            <w:vMerge/>
            <w:tcBorders>
              <w:top w:val="nil"/>
            </w:tcBorders>
          </w:tcPr>
          <w:p>
            <w:pPr>
              <w:rPr>
                <w:sz w:val="2"/>
                <w:szCs w:val="2"/>
              </w:rPr>
            </w:pPr>
          </w:p>
        </w:tc>
      </w:tr>
      <w:tr>
        <w:trPr>
          <w:trHeight w:val="162" w:hRule="exact"/>
        </w:trPr>
        <w:tc>
          <w:tcPr>
            <w:tcW w:w="521" w:type="dxa"/>
            <w:vMerge w:val="restart"/>
            <w:tcBorders>
              <w:top w:val="nil"/>
              <w:bottom w:val="nil"/>
            </w:tcBorders>
          </w:tcPr>
          <w:p>
            <w:pPr>
              <w:pStyle w:val="TableParagraph"/>
              <w:spacing w:line="158" w:lineRule="exact"/>
              <w:ind w:left="170"/>
              <w:rPr>
                <w:sz w:val="14"/>
              </w:rPr>
            </w:pPr>
            <w:r>
              <w:rPr>
                <w:spacing w:val="-5"/>
                <w:sz w:val="14"/>
              </w:rPr>
              <w:t>(3)</w:t>
            </w:r>
          </w:p>
        </w:tc>
        <w:tc>
          <w:tcPr>
            <w:tcW w:w="5243" w:type="dxa"/>
            <w:vMerge w:val="restart"/>
            <w:tcBorders>
              <w:top w:val="nil"/>
              <w:bottom w:val="nil"/>
            </w:tcBorders>
          </w:tcPr>
          <w:p>
            <w:pPr>
              <w:pStyle w:val="TableParagraph"/>
              <w:spacing w:line="158" w:lineRule="exact"/>
              <w:ind w:left="103"/>
              <w:rPr>
                <w:sz w:val="14"/>
              </w:rPr>
            </w:pPr>
            <w:r>
              <w:rPr>
                <w:sz w:val="14"/>
              </w:rPr>
              <w:t>Pagos</w:t>
            </w:r>
            <w:r>
              <w:rPr>
                <w:spacing w:val="-2"/>
                <w:sz w:val="14"/>
              </w:rPr>
              <w:t> </w:t>
            </w:r>
            <w:r>
              <w:rPr>
                <w:sz w:val="14"/>
              </w:rPr>
              <w:t>de</w:t>
            </w:r>
            <w:r>
              <w:rPr>
                <w:spacing w:val="-4"/>
                <w:sz w:val="14"/>
              </w:rPr>
              <w:t> </w:t>
            </w:r>
            <w:r>
              <w:rPr>
                <w:sz w:val="14"/>
              </w:rPr>
              <w:t>impuesto</w:t>
            </w:r>
            <w:r>
              <w:rPr>
                <w:spacing w:val="-3"/>
                <w:sz w:val="14"/>
              </w:rPr>
              <w:t> </w:t>
            </w:r>
            <w:r>
              <w:rPr>
                <w:sz w:val="14"/>
              </w:rPr>
              <w:t>a</w:t>
            </w:r>
            <w:r>
              <w:rPr>
                <w:spacing w:val="-5"/>
                <w:sz w:val="14"/>
              </w:rPr>
              <w:t> </w:t>
            </w:r>
            <w:r>
              <w:rPr>
                <w:sz w:val="14"/>
              </w:rPr>
              <w:t>las</w:t>
            </w:r>
            <w:r>
              <w:rPr>
                <w:spacing w:val="-2"/>
                <w:sz w:val="14"/>
              </w:rPr>
              <w:t> ganancias</w:t>
            </w:r>
          </w:p>
          <w:p>
            <w:pPr>
              <w:pStyle w:val="TableParagraph"/>
              <w:spacing w:line="145" w:lineRule="exact" w:before="12"/>
              <w:ind w:left="103"/>
              <w:rPr>
                <w:rFonts w:ascii="Arial"/>
                <w:b/>
                <w:sz w:val="14"/>
              </w:rPr>
            </w:pPr>
            <w:r>
              <w:rPr>
                <w:rFonts w:ascii="Arial"/>
                <w:b/>
                <w:sz w:val="14"/>
              </w:rPr>
              <w:t>Flujo</w:t>
            </w:r>
            <w:r>
              <w:rPr>
                <w:rFonts w:ascii="Arial"/>
                <w:b/>
                <w:spacing w:val="-8"/>
                <w:sz w:val="14"/>
              </w:rPr>
              <w:t> </w:t>
            </w:r>
            <w:r>
              <w:rPr>
                <w:rFonts w:ascii="Arial"/>
                <w:b/>
                <w:sz w:val="14"/>
              </w:rPr>
              <w:t>neto</w:t>
            </w:r>
            <w:r>
              <w:rPr>
                <w:rFonts w:ascii="Arial"/>
                <w:b/>
                <w:spacing w:val="-7"/>
                <w:sz w:val="14"/>
              </w:rPr>
              <w:t> </w:t>
            </w:r>
            <w:r>
              <w:rPr>
                <w:rFonts w:ascii="Arial"/>
                <w:b/>
                <w:sz w:val="14"/>
              </w:rPr>
              <w:t>de</w:t>
            </w:r>
            <w:r>
              <w:rPr>
                <w:rFonts w:ascii="Arial"/>
                <w:b/>
                <w:spacing w:val="-7"/>
                <w:sz w:val="14"/>
              </w:rPr>
              <w:t> </w:t>
            </w:r>
            <w:r>
              <w:rPr>
                <w:rFonts w:ascii="Arial"/>
                <w:b/>
                <w:sz w:val="14"/>
              </w:rPr>
              <w:t>efectivo</w:t>
            </w:r>
            <w:r>
              <w:rPr>
                <w:rFonts w:ascii="Arial"/>
                <w:b/>
                <w:spacing w:val="-7"/>
                <w:sz w:val="14"/>
              </w:rPr>
              <w:t> </w:t>
            </w:r>
            <w:r>
              <w:rPr>
                <w:rFonts w:ascii="Arial"/>
                <w:b/>
                <w:sz w:val="14"/>
              </w:rPr>
              <w:t>generado</w:t>
            </w:r>
            <w:r>
              <w:rPr>
                <w:rFonts w:ascii="Arial"/>
                <w:b/>
                <w:spacing w:val="-7"/>
                <w:sz w:val="14"/>
              </w:rPr>
              <w:t> </w:t>
            </w:r>
            <w:r>
              <w:rPr>
                <w:rFonts w:ascii="Arial"/>
                <w:b/>
                <w:sz w:val="14"/>
              </w:rPr>
              <w:t>por</w:t>
            </w:r>
            <w:r>
              <w:rPr>
                <w:rFonts w:ascii="Arial"/>
                <w:b/>
                <w:spacing w:val="-6"/>
                <w:sz w:val="14"/>
              </w:rPr>
              <w:t> </w:t>
            </w:r>
            <w:r>
              <w:rPr>
                <w:rFonts w:ascii="Arial"/>
                <w:b/>
                <w:sz w:val="14"/>
              </w:rPr>
              <w:t>(utilizado</w:t>
            </w:r>
            <w:r>
              <w:rPr>
                <w:rFonts w:ascii="Arial"/>
                <w:b/>
                <w:spacing w:val="-9"/>
                <w:sz w:val="14"/>
              </w:rPr>
              <w:t> </w:t>
            </w:r>
            <w:r>
              <w:rPr>
                <w:rFonts w:ascii="Arial"/>
                <w:b/>
                <w:sz w:val="14"/>
              </w:rPr>
              <w:t>en)</w:t>
            </w:r>
            <w:r>
              <w:rPr>
                <w:rFonts w:ascii="Arial"/>
                <w:b/>
                <w:spacing w:val="-7"/>
                <w:sz w:val="14"/>
              </w:rPr>
              <w:t> </w:t>
            </w:r>
            <w:r>
              <w:rPr>
                <w:rFonts w:ascii="Arial"/>
                <w:b/>
                <w:sz w:val="14"/>
              </w:rPr>
              <w:t>las</w:t>
            </w:r>
            <w:r>
              <w:rPr>
                <w:rFonts w:ascii="Arial"/>
                <w:b/>
                <w:spacing w:val="-7"/>
                <w:sz w:val="14"/>
              </w:rPr>
              <w:t> </w:t>
            </w:r>
            <w:r>
              <w:rPr>
                <w:rFonts w:ascii="Arial"/>
                <w:b/>
                <w:sz w:val="14"/>
              </w:rPr>
              <w:t>actividades</w:t>
            </w:r>
            <w:r>
              <w:rPr>
                <w:rFonts w:ascii="Arial"/>
                <w:b/>
                <w:spacing w:val="-6"/>
                <w:sz w:val="14"/>
              </w:rPr>
              <w:t> </w:t>
            </w:r>
            <w:r>
              <w:rPr>
                <w:rFonts w:ascii="Arial"/>
                <w:b/>
                <w:spacing w:val="-2"/>
                <w:sz w:val="14"/>
              </w:rPr>
              <w:t>operativas</w:t>
            </w:r>
          </w:p>
        </w:tc>
        <w:tc>
          <w:tcPr>
            <w:tcW w:w="1019" w:type="dxa"/>
            <w:vMerge/>
            <w:tcBorders>
              <w:top w:val="nil"/>
            </w:tcBorders>
          </w:tcPr>
          <w:p>
            <w:pPr>
              <w:rPr>
                <w:sz w:val="2"/>
                <w:szCs w:val="2"/>
              </w:rPr>
            </w:pPr>
          </w:p>
        </w:tc>
        <w:tc>
          <w:tcPr>
            <w:tcW w:w="1018" w:type="dxa"/>
            <w:vMerge/>
            <w:tcBorders>
              <w:top w:val="nil"/>
            </w:tcBorders>
          </w:tcPr>
          <w:p>
            <w:pPr>
              <w:rPr>
                <w:sz w:val="2"/>
                <w:szCs w:val="2"/>
              </w:rPr>
            </w:pPr>
          </w:p>
        </w:tc>
      </w:tr>
      <w:tr>
        <w:trPr>
          <w:trHeight w:val="172" w:hRule="exact"/>
        </w:trPr>
        <w:tc>
          <w:tcPr>
            <w:tcW w:w="521" w:type="dxa"/>
            <w:vMerge/>
            <w:tcBorders>
              <w:top w:val="nil"/>
              <w:bottom w:val="nil"/>
            </w:tcBorders>
          </w:tcPr>
          <w:p>
            <w:pPr>
              <w:rPr>
                <w:sz w:val="2"/>
                <w:szCs w:val="2"/>
              </w:rPr>
            </w:pPr>
          </w:p>
        </w:tc>
        <w:tc>
          <w:tcPr>
            <w:tcW w:w="5243" w:type="dxa"/>
            <w:vMerge/>
            <w:tcBorders>
              <w:top w:val="nil"/>
              <w:bottom w:val="nil"/>
            </w:tcBorders>
          </w:tcPr>
          <w:p>
            <w:pPr>
              <w:rPr>
                <w:sz w:val="2"/>
                <w:szCs w:val="2"/>
              </w:rPr>
            </w:pPr>
          </w:p>
        </w:tc>
        <w:tc>
          <w:tcPr>
            <w:tcW w:w="1019" w:type="dxa"/>
          </w:tcPr>
          <w:p>
            <w:pPr>
              <w:pStyle w:val="TableParagraph"/>
              <w:rPr>
                <w:rFonts w:ascii="Times New Roman"/>
                <w:sz w:val="10"/>
              </w:rPr>
            </w:pPr>
          </w:p>
        </w:tc>
        <w:tc>
          <w:tcPr>
            <w:tcW w:w="1018" w:type="dxa"/>
          </w:tcPr>
          <w:p>
            <w:pPr>
              <w:pStyle w:val="TableParagraph"/>
              <w:rPr>
                <w:rFonts w:ascii="Times New Roman"/>
                <w:sz w:val="10"/>
              </w:rPr>
            </w:pPr>
          </w:p>
        </w:tc>
      </w:tr>
      <w:tr>
        <w:trPr>
          <w:trHeight w:val="1941" w:hRule="exact"/>
        </w:trPr>
        <w:tc>
          <w:tcPr>
            <w:tcW w:w="521" w:type="dxa"/>
            <w:vMerge w:val="restart"/>
            <w:tcBorders>
              <w:top w:val="nil"/>
              <w:bottom w:val="nil"/>
            </w:tcBorders>
          </w:tcPr>
          <w:p>
            <w:pPr>
              <w:pStyle w:val="TableParagraph"/>
              <w:spacing w:before="5"/>
              <w:ind w:left="170"/>
              <w:rPr>
                <w:sz w:val="14"/>
              </w:rPr>
            </w:pPr>
            <w:r>
              <w:rPr>
                <w:spacing w:val="-5"/>
                <w:sz w:val="14"/>
              </w:rPr>
              <w:t>(2)</w:t>
            </w:r>
          </w:p>
        </w:tc>
        <w:tc>
          <w:tcPr>
            <w:tcW w:w="5243" w:type="dxa"/>
            <w:vMerge w:val="restart"/>
            <w:tcBorders>
              <w:top w:val="nil"/>
              <w:bottom w:val="nil"/>
            </w:tcBorders>
          </w:tcPr>
          <w:p>
            <w:pPr>
              <w:pStyle w:val="TableParagraph"/>
              <w:spacing w:before="5"/>
              <w:ind w:left="103"/>
              <w:rPr>
                <w:rFonts w:ascii="Arial" w:hAnsi="Arial"/>
                <w:b/>
                <w:sz w:val="14"/>
              </w:rPr>
            </w:pPr>
            <w:r>
              <w:rPr>
                <w:rFonts w:ascii="Arial" w:hAnsi="Arial"/>
                <w:b/>
                <w:sz w:val="14"/>
                <w:u w:val="single"/>
              </w:rPr>
              <w:t>Actividades</w:t>
            </w:r>
            <w:r>
              <w:rPr>
                <w:rFonts w:ascii="Arial" w:hAnsi="Arial"/>
                <w:b/>
                <w:spacing w:val="-5"/>
                <w:sz w:val="14"/>
                <w:u w:val="single"/>
              </w:rPr>
              <w:t> </w:t>
            </w:r>
            <w:r>
              <w:rPr>
                <w:rFonts w:ascii="Arial" w:hAnsi="Arial"/>
                <w:b/>
                <w:sz w:val="14"/>
                <w:u w:val="single"/>
              </w:rPr>
              <w:t>de</w:t>
            </w:r>
            <w:r>
              <w:rPr>
                <w:rFonts w:ascii="Arial" w:hAnsi="Arial"/>
                <w:b/>
                <w:spacing w:val="-7"/>
                <w:sz w:val="14"/>
                <w:u w:val="single"/>
              </w:rPr>
              <w:t> </w:t>
            </w:r>
            <w:r>
              <w:rPr>
                <w:rFonts w:ascii="Arial" w:hAnsi="Arial"/>
                <w:b/>
                <w:spacing w:val="-2"/>
                <w:sz w:val="14"/>
                <w:u w:val="single"/>
              </w:rPr>
              <w:t>inversión</w:t>
            </w:r>
          </w:p>
          <w:p>
            <w:pPr>
              <w:pStyle w:val="TableParagraph"/>
              <w:ind w:left="103" w:right="777"/>
              <w:rPr>
                <w:sz w:val="14"/>
              </w:rPr>
            </w:pPr>
            <w:r>
              <w:rPr>
                <w:sz w:val="14"/>
              </w:rPr>
              <w:t>Pagos</w:t>
            </w:r>
            <w:r>
              <w:rPr>
                <w:spacing w:val="-4"/>
                <w:sz w:val="14"/>
              </w:rPr>
              <w:t> </w:t>
            </w:r>
            <w:r>
              <w:rPr>
                <w:sz w:val="14"/>
              </w:rPr>
              <w:t>por</w:t>
            </w:r>
            <w:r>
              <w:rPr>
                <w:spacing w:val="-6"/>
                <w:sz w:val="14"/>
              </w:rPr>
              <w:t> </w:t>
            </w:r>
            <w:r>
              <w:rPr>
                <w:sz w:val="14"/>
              </w:rPr>
              <w:t>compras</w:t>
            </w:r>
            <w:r>
              <w:rPr>
                <w:spacing w:val="-6"/>
                <w:sz w:val="14"/>
              </w:rPr>
              <w:t> </w:t>
            </w:r>
            <w:r>
              <w:rPr>
                <w:sz w:val="14"/>
              </w:rPr>
              <w:t>de</w:t>
            </w:r>
            <w:r>
              <w:rPr>
                <w:spacing w:val="-4"/>
                <w:sz w:val="14"/>
              </w:rPr>
              <w:t> </w:t>
            </w:r>
            <w:r>
              <w:rPr>
                <w:sz w:val="14"/>
              </w:rPr>
              <w:t>bienes</w:t>
            </w:r>
            <w:r>
              <w:rPr>
                <w:spacing w:val="-4"/>
                <w:sz w:val="14"/>
              </w:rPr>
              <w:t> </w:t>
            </w:r>
            <w:r>
              <w:rPr>
                <w:sz w:val="14"/>
              </w:rPr>
              <w:t>de</w:t>
            </w:r>
            <w:r>
              <w:rPr>
                <w:spacing w:val="-4"/>
                <w:sz w:val="14"/>
              </w:rPr>
              <w:t> </w:t>
            </w:r>
            <w:r>
              <w:rPr>
                <w:sz w:val="14"/>
              </w:rPr>
              <w:t>uso</w:t>
            </w:r>
            <w:r>
              <w:rPr>
                <w:spacing w:val="-4"/>
                <w:sz w:val="14"/>
              </w:rPr>
              <w:t> </w:t>
            </w:r>
            <w:r>
              <w:rPr>
                <w:sz w:val="14"/>
              </w:rPr>
              <w:t>o</w:t>
            </w:r>
            <w:r>
              <w:rPr>
                <w:spacing w:val="-4"/>
                <w:sz w:val="14"/>
              </w:rPr>
              <w:t> </w:t>
            </w:r>
            <w:r>
              <w:rPr>
                <w:sz w:val="14"/>
              </w:rPr>
              <w:t>propiedades</w:t>
            </w:r>
            <w:r>
              <w:rPr>
                <w:spacing w:val="-3"/>
                <w:sz w:val="14"/>
              </w:rPr>
              <w:t> </w:t>
            </w:r>
            <w:r>
              <w:rPr>
                <w:sz w:val="14"/>
              </w:rPr>
              <w:t>de</w:t>
            </w:r>
            <w:r>
              <w:rPr>
                <w:spacing w:val="-4"/>
                <w:sz w:val="14"/>
              </w:rPr>
              <w:t> </w:t>
            </w:r>
            <w:r>
              <w:rPr>
                <w:sz w:val="14"/>
              </w:rPr>
              <w:t>inversión</w:t>
            </w:r>
            <w:r>
              <w:rPr>
                <w:spacing w:val="40"/>
                <w:sz w:val="14"/>
              </w:rPr>
              <w:t> </w:t>
            </w:r>
            <w:r>
              <w:rPr>
                <w:sz w:val="14"/>
              </w:rPr>
              <w:t>Pagos por compras de activos intangibles</w:t>
            </w:r>
          </w:p>
          <w:p>
            <w:pPr>
              <w:pStyle w:val="TableParagraph"/>
              <w:spacing w:line="161" w:lineRule="exact"/>
              <w:ind w:left="103"/>
              <w:rPr>
                <w:sz w:val="14"/>
              </w:rPr>
            </w:pPr>
            <w:r>
              <w:rPr>
                <w:sz w:val="14"/>
              </w:rPr>
              <w:t>Pagos</w:t>
            </w:r>
            <w:r>
              <w:rPr>
                <w:spacing w:val="-2"/>
                <w:sz w:val="14"/>
              </w:rPr>
              <w:t> </w:t>
            </w:r>
            <w:r>
              <w:rPr>
                <w:sz w:val="14"/>
              </w:rPr>
              <w:t>por</w:t>
            </w:r>
            <w:r>
              <w:rPr>
                <w:spacing w:val="-5"/>
                <w:sz w:val="14"/>
              </w:rPr>
              <w:t> </w:t>
            </w:r>
            <w:r>
              <w:rPr>
                <w:sz w:val="14"/>
              </w:rPr>
              <w:t>compras</w:t>
            </w:r>
            <w:r>
              <w:rPr>
                <w:spacing w:val="-5"/>
                <w:sz w:val="14"/>
              </w:rPr>
              <w:t> </w:t>
            </w:r>
            <w:r>
              <w:rPr>
                <w:sz w:val="14"/>
              </w:rPr>
              <w:t>de</w:t>
            </w:r>
            <w:r>
              <w:rPr>
                <w:spacing w:val="-3"/>
                <w:sz w:val="14"/>
              </w:rPr>
              <w:t> </w:t>
            </w:r>
            <w:r>
              <w:rPr>
                <w:sz w:val="14"/>
              </w:rPr>
              <w:t>otras</w:t>
            </w:r>
            <w:r>
              <w:rPr>
                <w:spacing w:val="-5"/>
                <w:sz w:val="14"/>
              </w:rPr>
              <w:t> </w:t>
            </w:r>
            <w:r>
              <w:rPr>
                <w:spacing w:val="-2"/>
                <w:sz w:val="14"/>
              </w:rPr>
              <w:t>inversiones</w:t>
            </w:r>
          </w:p>
          <w:p>
            <w:pPr>
              <w:pStyle w:val="TableParagraph"/>
              <w:ind w:left="103" w:right="777"/>
              <w:rPr>
                <w:sz w:val="14"/>
              </w:rPr>
            </w:pPr>
            <w:r>
              <w:rPr>
                <w:sz w:val="14"/>
              </w:rPr>
              <w:t>Cobros</w:t>
            </w:r>
            <w:r>
              <w:rPr>
                <w:spacing w:val="-4"/>
                <w:sz w:val="14"/>
              </w:rPr>
              <w:t> </w:t>
            </w:r>
            <w:r>
              <w:rPr>
                <w:sz w:val="14"/>
              </w:rPr>
              <w:t>por</w:t>
            </w:r>
            <w:r>
              <w:rPr>
                <w:spacing w:val="-6"/>
                <w:sz w:val="14"/>
              </w:rPr>
              <w:t> </w:t>
            </w:r>
            <w:r>
              <w:rPr>
                <w:sz w:val="14"/>
              </w:rPr>
              <w:t>ventas</w:t>
            </w:r>
            <w:r>
              <w:rPr>
                <w:spacing w:val="-6"/>
                <w:sz w:val="14"/>
              </w:rPr>
              <w:t> </w:t>
            </w:r>
            <w:r>
              <w:rPr>
                <w:sz w:val="14"/>
              </w:rPr>
              <w:t>de</w:t>
            </w:r>
            <w:r>
              <w:rPr>
                <w:spacing w:val="-6"/>
                <w:sz w:val="14"/>
              </w:rPr>
              <w:t> </w:t>
            </w:r>
            <w:r>
              <w:rPr>
                <w:sz w:val="14"/>
              </w:rPr>
              <w:t>bienes</w:t>
            </w:r>
            <w:r>
              <w:rPr>
                <w:spacing w:val="-4"/>
                <w:sz w:val="14"/>
              </w:rPr>
              <w:t> </w:t>
            </w:r>
            <w:r>
              <w:rPr>
                <w:sz w:val="14"/>
              </w:rPr>
              <w:t>de</w:t>
            </w:r>
            <w:r>
              <w:rPr>
                <w:spacing w:val="-4"/>
                <w:sz w:val="14"/>
              </w:rPr>
              <w:t> </w:t>
            </w:r>
            <w:r>
              <w:rPr>
                <w:sz w:val="14"/>
              </w:rPr>
              <w:t>uso</w:t>
            </w:r>
            <w:r>
              <w:rPr>
                <w:spacing w:val="-4"/>
                <w:sz w:val="14"/>
              </w:rPr>
              <w:t> </w:t>
            </w:r>
            <w:r>
              <w:rPr>
                <w:sz w:val="14"/>
              </w:rPr>
              <w:t>o</w:t>
            </w:r>
            <w:r>
              <w:rPr>
                <w:spacing w:val="-4"/>
                <w:sz w:val="14"/>
              </w:rPr>
              <w:t> </w:t>
            </w:r>
            <w:r>
              <w:rPr>
                <w:sz w:val="14"/>
              </w:rPr>
              <w:t>propiedades</w:t>
            </w:r>
            <w:r>
              <w:rPr>
                <w:spacing w:val="-4"/>
                <w:sz w:val="14"/>
              </w:rPr>
              <w:t> </w:t>
            </w:r>
            <w:r>
              <w:rPr>
                <w:sz w:val="14"/>
              </w:rPr>
              <w:t>de</w:t>
            </w:r>
            <w:r>
              <w:rPr>
                <w:spacing w:val="-6"/>
                <w:sz w:val="14"/>
              </w:rPr>
              <w:t> </w:t>
            </w:r>
            <w:r>
              <w:rPr>
                <w:sz w:val="14"/>
              </w:rPr>
              <w:t>inversión</w:t>
            </w:r>
            <w:r>
              <w:rPr>
                <w:spacing w:val="40"/>
                <w:sz w:val="14"/>
              </w:rPr>
              <w:t> </w:t>
            </w:r>
            <w:r>
              <w:rPr>
                <w:sz w:val="14"/>
              </w:rPr>
              <w:t>Cobros por ventas de activos intangibles</w:t>
            </w:r>
          </w:p>
          <w:p>
            <w:pPr>
              <w:pStyle w:val="TableParagraph"/>
              <w:spacing w:line="161" w:lineRule="exact"/>
              <w:ind w:left="103"/>
              <w:rPr>
                <w:sz w:val="14"/>
              </w:rPr>
            </w:pPr>
            <w:r>
              <w:rPr>
                <w:sz w:val="14"/>
              </w:rPr>
              <w:t>Cobros</w:t>
            </w:r>
            <w:r>
              <w:rPr>
                <w:spacing w:val="-3"/>
                <w:sz w:val="14"/>
              </w:rPr>
              <w:t> </w:t>
            </w:r>
            <w:r>
              <w:rPr>
                <w:sz w:val="14"/>
              </w:rPr>
              <w:t>por</w:t>
            </w:r>
            <w:r>
              <w:rPr>
                <w:spacing w:val="-5"/>
                <w:sz w:val="14"/>
              </w:rPr>
              <w:t> </w:t>
            </w:r>
            <w:r>
              <w:rPr>
                <w:sz w:val="14"/>
              </w:rPr>
              <w:t>ventas</w:t>
            </w:r>
            <w:r>
              <w:rPr>
                <w:spacing w:val="-4"/>
                <w:sz w:val="14"/>
              </w:rPr>
              <w:t> </w:t>
            </w:r>
            <w:r>
              <w:rPr>
                <w:sz w:val="14"/>
              </w:rPr>
              <w:t>de</w:t>
            </w:r>
            <w:r>
              <w:rPr>
                <w:spacing w:val="-4"/>
                <w:sz w:val="14"/>
              </w:rPr>
              <w:t> </w:t>
            </w:r>
            <w:r>
              <w:rPr>
                <w:sz w:val="14"/>
              </w:rPr>
              <w:t>otras</w:t>
            </w:r>
            <w:r>
              <w:rPr>
                <w:spacing w:val="-5"/>
                <w:sz w:val="14"/>
              </w:rPr>
              <w:t> </w:t>
            </w:r>
            <w:r>
              <w:rPr>
                <w:spacing w:val="-2"/>
                <w:sz w:val="14"/>
              </w:rPr>
              <w:t>inversiones</w:t>
            </w:r>
          </w:p>
          <w:p>
            <w:pPr>
              <w:pStyle w:val="TableParagraph"/>
              <w:spacing w:line="242" w:lineRule="auto"/>
              <w:ind w:left="103"/>
              <w:rPr>
                <w:sz w:val="14"/>
              </w:rPr>
            </w:pPr>
            <w:r>
              <w:rPr>
                <w:sz w:val="14"/>
              </w:rPr>
              <w:t>Pagos</w:t>
            </w:r>
            <w:r>
              <w:rPr>
                <w:spacing w:val="31"/>
                <w:sz w:val="14"/>
              </w:rPr>
              <w:t> </w:t>
            </w:r>
            <w:r>
              <w:rPr>
                <w:sz w:val="14"/>
              </w:rPr>
              <w:t>por</w:t>
            </w:r>
            <w:r>
              <w:rPr>
                <w:spacing w:val="28"/>
                <w:sz w:val="14"/>
              </w:rPr>
              <w:t> </w:t>
            </w:r>
            <w:r>
              <w:rPr>
                <w:sz w:val="14"/>
              </w:rPr>
              <w:t>adquisición</w:t>
            </w:r>
            <w:r>
              <w:rPr>
                <w:spacing w:val="28"/>
                <w:sz w:val="14"/>
              </w:rPr>
              <w:t> </w:t>
            </w:r>
            <w:r>
              <w:rPr>
                <w:sz w:val="14"/>
              </w:rPr>
              <w:t>de</w:t>
            </w:r>
            <w:r>
              <w:rPr>
                <w:spacing w:val="28"/>
                <w:sz w:val="14"/>
              </w:rPr>
              <w:t> </w:t>
            </w:r>
            <w:r>
              <w:rPr>
                <w:sz w:val="14"/>
              </w:rPr>
              <w:t>títulos,</w:t>
            </w:r>
            <w:r>
              <w:rPr>
                <w:spacing w:val="28"/>
                <w:sz w:val="14"/>
              </w:rPr>
              <w:t> </w:t>
            </w:r>
            <w:r>
              <w:rPr>
                <w:sz w:val="14"/>
              </w:rPr>
              <w:t>acciones</w:t>
            </w:r>
            <w:r>
              <w:rPr>
                <w:spacing w:val="31"/>
                <w:sz w:val="14"/>
              </w:rPr>
              <w:t> </w:t>
            </w:r>
            <w:r>
              <w:rPr>
                <w:sz w:val="14"/>
              </w:rPr>
              <w:t>u</w:t>
            </w:r>
            <w:r>
              <w:rPr>
                <w:spacing w:val="28"/>
                <w:sz w:val="14"/>
              </w:rPr>
              <w:t> </w:t>
            </w:r>
            <w:r>
              <w:rPr>
                <w:sz w:val="14"/>
              </w:rPr>
              <w:t>otros</w:t>
            </w:r>
            <w:r>
              <w:rPr>
                <w:spacing w:val="29"/>
                <w:sz w:val="14"/>
              </w:rPr>
              <w:t> </w:t>
            </w:r>
            <w:r>
              <w:rPr>
                <w:sz w:val="14"/>
              </w:rPr>
              <w:t>instrumentos</w:t>
            </w:r>
            <w:r>
              <w:rPr>
                <w:spacing w:val="29"/>
                <w:sz w:val="14"/>
              </w:rPr>
              <w:t> </w:t>
            </w:r>
            <w:r>
              <w:rPr>
                <w:sz w:val="14"/>
              </w:rPr>
              <w:t>de</w:t>
            </w:r>
            <w:r>
              <w:rPr>
                <w:spacing w:val="28"/>
                <w:sz w:val="14"/>
              </w:rPr>
              <w:t> </w:t>
            </w:r>
            <w:r>
              <w:rPr>
                <w:sz w:val="14"/>
              </w:rPr>
              <w:t>deuda</w:t>
            </w:r>
            <w:r>
              <w:rPr>
                <w:spacing w:val="30"/>
                <w:sz w:val="14"/>
              </w:rPr>
              <w:t> </w:t>
            </w:r>
            <w:r>
              <w:rPr>
                <w:sz w:val="14"/>
              </w:rPr>
              <w:t>o</w:t>
            </w:r>
            <w:r>
              <w:rPr>
                <w:spacing w:val="40"/>
                <w:sz w:val="14"/>
              </w:rPr>
              <w:t> </w:t>
            </w:r>
            <w:r>
              <w:rPr>
                <w:sz w:val="14"/>
              </w:rPr>
              <w:t>patrimonio que no califican como equivalentes de efectivo</w:t>
            </w:r>
          </w:p>
          <w:p>
            <w:pPr>
              <w:pStyle w:val="TableParagraph"/>
              <w:ind w:left="103" w:right="68"/>
              <w:rPr>
                <w:sz w:val="14"/>
              </w:rPr>
            </w:pPr>
            <w:r>
              <w:rPr>
                <w:sz w:val="14"/>
              </w:rPr>
              <w:t>Cobros</w:t>
            </w:r>
            <w:r>
              <w:rPr>
                <w:spacing w:val="-10"/>
                <w:sz w:val="14"/>
              </w:rPr>
              <w:t> </w:t>
            </w:r>
            <w:r>
              <w:rPr>
                <w:sz w:val="14"/>
              </w:rPr>
              <w:t>por</w:t>
            </w:r>
            <w:r>
              <w:rPr>
                <w:spacing w:val="-10"/>
                <w:sz w:val="14"/>
              </w:rPr>
              <w:t> </w:t>
            </w:r>
            <w:r>
              <w:rPr>
                <w:sz w:val="14"/>
              </w:rPr>
              <w:t>ventas</w:t>
            </w:r>
            <w:r>
              <w:rPr>
                <w:spacing w:val="-10"/>
                <w:sz w:val="14"/>
              </w:rPr>
              <w:t> </w:t>
            </w:r>
            <w:r>
              <w:rPr>
                <w:sz w:val="14"/>
              </w:rPr>
              <w:t>o</w:t>
            </w:r>
            <w:r>
              <w:rPr>
                <w:spacing w:val="-9"/>
                <w:sz w:val="14"/>
              </w:rPr>
              <w:t> </w:t>
            </w:r>
            <w:r>
              <w:rPr>
                <w:sz w:val="14"/>
              </w:rPr>
              <w:t>reembolso</w:t>
            </w:r>
            <w:r>
              <w:rPr>
                <w:spacing w:val="-10"/>
                <w:sz w:val="14"/>
              </w:rPr>
              <w:t> </w:t>
            </w:r>
            <w:r>
              <w:rPr>
                <w:sz w:val="14"/>
              </w:rPr>
              <w:t>de</w:t>
            </w:r>
            <w:r>
              <w:rPr>
                <w:spacing w:val="-10"/>
                <w:sz w:val="14"/>
              </w:rPr>
              <w:t> </w:t>
            </w:r>
            <w:r>
              <w:rPr>
                <w:sz w:val="14"/>
              </w:rPr>
              <w:t>títulos,</w:t>
            </w:r>
            <w:r>
              <w:rPr>
                <w:spacing w:val="-10"/>
                <w:sz w:val="14"/>
              </w:rPr>
              <w:t> </w:t>
            </w:r>
            <w:r>
              <w:rPr>
                <w:sz w:val="14"/>
              </w:rPr>
              <w:t>acciones</w:t>
            </w:r>
            <w:r>
              <w:rPr>
                <w:spacing w:val="-9"/>
                <w:sz w:val="14"/>
              </w:rPr>
              <w:t> </w:t>
            </w:r>
            <w:r>
              <w:rPr>
                <w:sz w:val="14"/>
              </w:rPr>
              <w:t>u</w:t>
            </w:r>
            <w:r>
              <w:rPr>
                <w:spacing w:val="-10"/>
                <w:sz w:val="14"/>
              </w:rPr>
              <w:t> </w:t>
            </w:r>
            <w:r>
              <w:rPr>
                <w:sz w:val="14"/>
              </w:rPr>
              <w:t>otros</w:t>
            </w:r>
            <w:r>
              <w:rPr>
                <w:spacing w:val="-10"/>
                <w:sz w:val="14"/>
              </w:rPr>
              <w:t> </w:t>
            </w:r>
            <w:r>
              <w:rPr>
                <w:sz w:val="14"/>
              </w:rPr>
              <w:t>instrumentos</w:t>
            </w:r>
            <w:r>
              <w:rPr>
                <w:spacing w:val="-9"/>
                <w:sz w:val="14"/>
              </w:rPr>
              <w:t> </w:t>
            </w:r>
            <w:r>
              <w:rPr>
                <w:sz w:val="14"/>
              </w:rPr>
              <w:t>de</w:t>
            </w:r>
            <w:r>
              <w:rPr>
                <w:spacing w:val="-10"/>
                <w:sz w:val="14"/>
              </w:rPr>
              <w:t> </w:t>
            </w:r>
            <w:r>
              <w:rPr>
                <w:sz w:val="14"/>
              </w:rPr>
              <w:t>deuda</w:t>
            </w:r>
            <w:r>
              <w:rPr>
                <w:spacing w:val="40"/>
                <w:sz w:val="14"/>
              </w:rPr>
              <w:t> </w:t>
            </w:r>
            <w:r>
              <w:rPr>
                <w:sz w:val="14"/>
              </w:rPr>
              <w:t>o patrimonio que no califican como equivalentes de efectivo</w:t>
            </w:r>
          </w:p>
          <w:p>
            <w:pPr>
              <w:pStyle w:val="TableParagraph"/>
              <w:spacing w:line="161" w:lineRule="exact"/>
              <w:ind w:left="103"/>
              <w:rPr>
                <w:sz w:val="14"/>
              </w:rPr>
            </w:pPr>
            <w:r>
              <w:rPr>
                <w:sz w:val="14"/>
              </w:rPr>
              <w:t>Cobros</w:t>
            </w:r>
            <w:r>
              <w:rPr>
                <w:spacing w:val="-6"/>
                <w:sz w:val="14"/>
              </w:rPr>
              <w:t> </w:t>
            </w:r>
            <w:r>
              <w:rPr>
                <w:sz w:val="14"/>
              </w:rPr>
              <w:t>de</w:t>
            </w:r>
            <w:r>
              <w:rPr>
                <w:spacing w:val="-4"/>
                <w:sz w:val="14"/>
              </w:rPr>
              <w:t> </w:t>
            </w:r>
            <w:r>
              <w:rPr>
                <w:sz w:val="14"/>
              </w:rPr>
              <w:t>subsidios</w:t>
            </w:r>
            <w:r>
              <w:rPr>
                <w:spacing w:val="-6"/>
                <w:sz w:val="14"/>
              </w:rPr>
              <w:t> </w:t>
            </w:r>
            <w:r>
              <w:rPr>
                <w:sz w:val="14"/>
              </w:rPr>
              <w:t>relacionados</w:t>
            </w:r>
            <w:r>
              <w:rPr>
                <w:spacing w:val="-5"/>
                <w:sz w:val="14"/>
              </w:rPr>
              <w:t> </w:t>
            </w:r>
            <w:r>
              <w:rPr>
                <w:sz w:val="14"/>
              </w:rPr>
              <w:t>con</w:t>
            </w:r>
            <w:r>
              <w:rPr>
                <w:spacing w:val="-6"/>
                <w:sz w:val="14"/>
              </w:rPr>
              <w:t> </w:t>
            </w:r>
            <w:r>
              <w:rPr>
                <w:sz w:val="14"/>
              </w:rPr>
              <w:t>la</w:t>
            </w:r>
            <w:r>
              <w:rPr>
                <w:spacing w:val="-5"/>
                <w:sz w:val="14"/>
              </w:rPr>
              <w:t> </w:t>
            </w:r>
            <w:r>
              <w:rPr>
                <w:sz w:val="14"/>
              </w:rPr>
              <w:t>adquisición</w:t>
            </w:r>
            <w:r>
              <w:rPr>
                <w:spacing w:val="-6"/>
                <w:sz w:val="14"/>
              </w:rPr>
              <w:t> </w:t>
            </w:r>
            <w:r>
              <w:rPr>
                <w:sz w:val="14"/>
              </w:rPr>
              <w:t>de</w:t>
            </w:r>
            <w:r>
              <w:rPr>
                <w:spacing w:val="-5"/>
                <w:sz w:val="14"/>
              </w:rPr>
              <w:t> </w:t>
            </w:r>
            <w:r>
              <w:rPr>
                <w:sz w:val="14"/>
              </w:rPr>
              <w:t>activos</w:t>
            </w:r>
            <w:r>
              <w:rPr>
                <w:spacing w:val="-3"/>
                <w:sz w:val="14"/>
              </w:rPr>
              <w:t> </w:t>
            </w:r>
            <w:r>
              <w:rPr>
                <w:sz w:val="14"/>
              </w:rPr>
              <w:t>a</w:t>
            </w:r>
            <w:r>
              <w:rPr>
                <w:spacing w:val="-7"/>
                <w:sz w:val="14"/>
              </w:rPr>
              <w:t> </w:t>
            </w:r>
            <w:r>
              <w:rPr>
                <w:sz w:val="14"/>
              </w:rPr>
              <w:t>largo</w:t>
            </w:r>
            <w:r>
              <w:rPr>
                <w:spacing w:val="-3"/>
                <w:sz w:val="14"/>
              </w:rPr>
              <w:t> </w:t>
            </w:r>
            <w:r>
              <w:rPr>
                <w:spacing w:val="-2"/>
                <w:sz w:val="14"/>
              </w:rPr>
              <w:t>plazo</w:t>
            </w:r>
          </w:p>
          <w:p>
            <w:pPr>
              <w:pStyle w:val="TableParagraph"/>
              <w:spacing w:line="160" w:lineRule="atLeast"/>
              <w:ind w:left="103"/>
              <w:rPr>
                <w:rFonts w:ascii="Arial" w:hAnsi="Arial"/>
                <w:b/>
                <w:sz w:val="14"/>
              </w:rPr>
            </w:pPr>
            <w:r>
              <w:rPr>
                <w:rFonts w:ascii="Arial" w:hAnsi="Arial"/>
                <w:b/>
                <w:sz w:val="14"/>
              </w:rPr>
              <w:t>Flujo</w:t>
            </w:r>
            <w:r>
              <w:rPr>
                <w:rFonts w:ascii="Arial" w:hAnsi="Arial"/>
                <w:b/>
                <w:spacing w:val="40"/>
                <w:sz w:val="14"/>
              </w:rPr>
              <w:t> </w:t>
            </w:r>
            <w:r>
              <w:rPr>
                <w:rFonts w:ascii="Arial" w:hAnsi="Arial"/>
                <w:b/>
                <w:sz w:val="14"/>
              </w:rPr>
              <w:t>neto</w:t>
            </w:r>
            <w:r>
              <w:rPr>
                <w:rFonts w:ascii="Arial" w:hAnsi="Arial"/>
                <w:b/>
                <w:spacing w:val="40"/>
                <w:sz w:val="14"/>
              </w:rPr>
              <w:t> </w:t>
            </w:r>
            <w:r>
              <w:rPr>
                <w:rFonts w:ascii="Arial" w:hAnsi="Arial"/>
                <w:b/>
                <w:sz w:val="14"/>
              </w:rPr>
              <w:t>de</w:t>
            </w:r>
            <w:r>
              <w:rPr>
                <w:rFonts w:ascii="Arial" w:hAnsi="Arial"/>
                <w:b/>
                <w:spacing w:val="40"/>
                <w:sz w:val="14"/>
              </w:rPr>
              <w:t> </w:t>
            </w:r>
            <w:r>
              <w:rPr>
                <w:rFonts w:ascii="Arial" w:hAnsi="Arial"/>
                <w:b/>
                <w:sz w:val="14"/>
              </w:rPr>
              <w:t>efectivo</w:t>
            </w:r>
            <w:r>
              <w:rPr>
                <w:rFonts w:ascii="Arial" w:hAnsi="Arial"/>
                <w:b/>
                <w:spacing w:val="40"/>
                <w:sz w:val="14"/>
              </w:rPr>
              <w:t> </w:t>
            </w:r>
            <w:r>
              <w:rPr>
                <w:rFonts w:ascii="Arial" w:hAnsi="Arial"/>
                <w:b/>
                <w:sz w:val="14"/>
              </w:rPr>
              <w:t>generado</w:t>
            </w:r>
            <w:r>
              <w:rPr>
                <w:rFonts w:ascii="Arial" w:hAnsi="Arial"/>
                <w:b/>
                <w:spacing w:val="40"/>
                <w:sz w:val="14"/>
              </w:rPr>
              <w:t> </w:t>
            </w:r>
            <w:r>
              <w:rPr>
                <w:rFonts w:ascii="Arial" w:hAnsi="Arial"/>
                <w:b/>
                <w:sz w:val="14"/>
              </w:rPr>
              <w:t>por</w:t>
            </w:r>
            <w:r>
              <w:rPr>
                <w:rFonts w:ascii="Arial" w:hAnsi="Arial"/>
                <w:b/>
                <w:spacing w:val="40"/>
                <w:sz w:val="14"/>
              </w:rPr>
              <w:t> </w:t>
            </w:r>
            <w:r>
              <w:rPr>
                <w:rFonts w:ascii="Arial" w:hAnsi="Arial"/>
                <w:b/>
                <w:sz w:val="14"/>
              </w:rPr>
              <w:t>(utilizado</w:t>
            </w:r>
            <w:r>
              <w:rPr>
                <w:rFonts w:ascii="Arial" w:hAnsi="Arial"/>
                <w:b/>
                <w:spacing w:val="40"/>
                <w:sz w:val="14"/>
              </w:rPr>
              <w:t> </w:t>
            </w:r>
            <w:r>
              <w:rPr>
                <w:rFonts w:ascii="Arial" w:hAnsi="Arial"/>
                <w:b/>
                <w:sz w:val="14"/>
              </w:rPr>
              <w:t>en)</w:t>
            </w:r>
            <w:r>
              <w:rPr>
                <w:rFonts w:ascii="Arial" w:hAnsi="Arial"/>
                <w:b/>
                <w:spacing w:val="40"/>
                <w:sz w:val="14"/>
              </w:rPr>
              <w:t> </w:t>
            </w:r>
            <w:r>
              <w:rPr>
                <w:rFonts w:ascii="Arial" w:hAnsi="Arial"/>
                <w:b/>
                <w:sz w:val="14"/>
              </w:rPr>
              <w:t>las</w:t>
            </w:r>
            <w:r>
              <w:rPr>
                <w:rFonts w:ascii="Arial" w:hAnsi="Arial"/>
                <w:b/>
                <w:spacing w:val="40"/>
                <w:sz w:val="14"/>
              </w:rPr>
              <w:t> </w:t>
            </w:r>
            <w:r>
              <w:rPr>
                <w:rFonts w:ascii="Arial" w:hAnsi="Arial"/>
                <w:b/>
                <w:sz w:val="14"/>
              </w:rPr>
              <w:t>actividades</w:t>
            </w:r>
            <w:r>
              <w:rPr>
                <w:rFonts w:ascii="Arial" w:hAnsi="Arial"/>
                <w:b/>
                <w:spacing w:val="40"/>
                <w:sz w:val="14"/>
              </w:rPr>
              <w:t> </w:t>
            </w:r>
            <w:r>
              <w:rPr>
                <w:rFonts w:ascii="Arial" w:hAnsi="Arial"/>
                <w:b/>
                <w:sz w:val="14"/>
              </w:rPr>
              <w:t>de</w:t>
            </w:r>
            <w:r>
              <w:rPr>
                <w:rFonts w:ascii="Arial" w:hAnsi="Arial"/>
                <w:b/>
                <w:spacing w:val="40"/>
                <w:sz w:val="14"/>
              </w:rPr>
              <w:t> </w:t>
            </w:r>
            <w:r>
              <w:rPr>
                <w:rFonts w:ascii="Arial" w:hAnsi="Arial"/>
                <w:b/>
                <w:spacing w:val="-2"/>
                <w:sz w:val="14"/>
              </w:rPr>
              <w:t>inversión</w:t>
            </w:r>
          </w:p>
        </w:tc>
        <w:tc>
          <w:tcPr>
            <w:tcW w:w="1019" w:type="dxa"/>
          </w:tcPr>
          <w:p>
            <w:pPr>
              <w:pStyle w:val="TableParagraph"/>
              <w:rPr>
                <w:rFonts w:ascii="Times New Roman"/>
                <w:sz w:val="14"/>
              </w:rPr>
            </w:pPr>
          </w:p>
        </w:tc>
        <w:tc>
          <w:tcPr>
            <w:tcW w:w="1018" w:type="dxa"/>
          </w:tcPr>
          <w:p>
            <w:pPr>
              <w:pStyle w:val="TableParagraph"/>
              <w:rPr>
                <w:rFonts w:ascii="Times New Roman"/>
                <w:sz w:val="14"/>
              </w:rPr>
            </w:pPr>
          </w:p>
        </w:tc>
      </w:tr>
      <w:tr>
        <w:trPr>
          <w:trHeight w:val="331" w:hRule="exact"/>
        </w:trPr>
        <w:tc>
          <w:tcPr>
            <w:tcW w:w="521" w:type="dxa"/>
            <w:vMerge/>
            <w:tcBorders>
              <w:top w:val="nil"/>
              <w:bottom w:val="nil"/>
            </w:tcBorders>
          </w:tcPr>
          <w:p>
            <w:pPr>
              <w:rPr>
                <w:sz w:val="2"/>
                <w:szCs w:val="2"/>
              </w:rPr>
            </w:pPr>
          </w:p>
        </w:tc>
        <w:tc>
          <w:tcPr>
            <w:tcW w:w="5243" w:type="dxa"/>
            <w:vMerge/>
            <w:tcBorders>
              <w:top w:val="nil"/>
              <w:bottom w:val="nil"/>
            </w:tcBorders>
          </w:tcPr>
          <w:p>
            <w:pPr>
              <w:rPr>
                <w:sz w:val="2"/>
                <w:szCs w:val="2"/>
              </w:rPr>
            </w:pPr>
          </w:p>
        </w:tc>
        <w:tc>
          <w:tcPr>
            <w:tcW w:w="1019" w:type="dxa"/>
          </w:tcPr>
          <w:p>
            <w:pPr>
              <w:pStyle w:val="TableParagraph"/>
              <w:rPr>
                <w:rFonts w:ascii="Times New Roman"/>
                <w:sz w:val="14"/>
              </w:rPr>
            </w:pPr>
          </w:p>
        </w:tc>
        <w:tc>
          <w:tcPr>
            <w:tcW w:w="1018" w:type="dxa"/>
          </w:tcPr>
          <w:p>
            <w:pPr>
              <w:pStyle w:val="TableParagraph"/>
              <w:rPr>
                <w:rFonts w:ascii="Times New Roman"/>
                <w:sz w:val="14"/>
              </w:rPr>
            </w:pPr>
          </w:p>
        </w:tc>
      </w:tr>
      <w:tr>
        <w:trPr>
          <w:trHeight w:val="1137" w:hRule="exact"/>
        </w:trPr>
        <w:tc>
          <w:tcPr>
            <w:tcW w:w="521" w:type="dxa"/>
            <w:vMerge w:val="restart"/>
            <w:tcBorders>
              <w:top w:val="nil"/>
              <w:bottom w:val="nil"/>
            </w:tcBorders>
          </w:tcPr>
          <w:p>
            <w:pPr>
              <w:pStyle w:val="TableParagraph"/>
              <w:spacing w:before="5"/>
              <w:ind w:left="170"/>
              <w:rPr>
                <w:sz w:val="14"/>
              </w:rPr>
            </w:pPr>
            <w:r>
              <w:rPr>
                <w:spacing w:val="-5"/>
                <w:sz w:val="14"/>
              </w:rPr>
              <w:t>(2)</w:t>
            </w:r>
          </w:p>
        </w:tc>
        <w:tc>
          <w:tcPr>
            <w:tcW w:w="5243" w:type="dxa"/>
            <w:vMerge w:val="restart"/>
            <w:tcBorders>
              <w:top w:val="nil"/>
              <w:bottom w:val="nil"/>
            </w:tcBorders>
          </w:tcPr>
          <w:p>
            <w:pPr>
              <w:pStyle w:val="TableParagraph"/>
              <w:spacing w:before="5"/>
              <w:ind w:left="103"/>
              <w:rPr>
                <w:rFonts w:ascii="Arial" w:hAnsi="Arial"/>
                <w:b/>
                <w:sz w:val="14"/>
              </w:rPr>
            </w:pPr>
            <w:r>
              <w:rPr>
                <w:rFonts w:ascii="Arial" w:hAnsi="Arial"/>
                <w:b/>
                <w:sz w:val="14"/>
                <w:u w:val="single"/>
              </w:rPr>
              <w:t>Actividades</w:t>
            </w:r>
            <w:r>
              <w:rPr>
                <w:rFonts w:ascii="Arial" w:hAnsi="Arial"/>
                <w:b/>
                <w:spacing w:val="-5"/>
                <w:sz w:val="14"/>
                <w:u w:val="single"/>
              </w:rPr>
              <w:t> </w:t>
            </w:r>
            <w:r>
              <w:rPr>
                <w:rFonts w:ascii="Arial" w:hAnsi="Arial"/>
                <w:b/>
                <w:sz w:val="14"/>
                <w:u w:val="single"/>
              </w:rPr>
              <w:t>de</w:t>
            </w:r>
            <w:r>
              <w:rPr>
                <w:rFonts w:ascii="Arial" w:hAnsi="Arial"/>
                <w:b/>
                <w:spacing w:val="-7"/>
                <w:sz w:val="14"/>
                <w:u w:val="single"/>
              </w:rPr>
              <w:t> </w:t>
            </w:r>
            <w:r>
              <w:rPr>
                <w:rFonts w:ascii="Arial" w:hAnsi="Arial"/>
                <w:b/>
                <w:spacing w:val="-2"/>
                <w:sz w:val="14"/>
                <w:u w:val="single"/>
              </w:rPr>
              <w:t>financiación</w:t>
            </w:r>
          </w:p>
          <w:p>
            <w:pPr>
              <w:pStyle w:val="TableParagraph"/>
              <w:ind w:left="103"/>
              <w:rPr>
                <w:sz w:val="14"/>
              </w:rPr>
            </w:pPr>
            <w:r>
              <w:rPr>
                <w:sz w:val="14"/>
              </w:rPr>
              <w:t>Cobros</w:t>
            </w:r>
            <w:r>
              <w:rPr>
                <w:spacing w:val="40"/>
                <w:sz w:val="14"/>
              </w:rPr>
              <w:t> </w:t>
            </w:r>
            <w:r>
              <w:rPr>
                <w:sz w:val="14"/>
              </w:rPr>
              <w:t>por</w:t>
            </w:r>
            <w:r>
              <w:rPr>
                <w:spacing w:val="40"/>
                <w:sz w:val="14"/>
              </w:rPr>
              <w:t> </w:t>
            </w:r>
            <w:r>
              <w:rPr>
                <w:sz w:val="14"/>
              </w:rPr>
              <w:t>la</w:t>
            </w:r>
            <w:r>
              <w:rPr>
                <w:spacing w:val="40"/>
                <w:sz w:val="14"/>
              </w:rPr>
              <w:t> </w:t>
            </w:r>
            <w:r>
              <w:rPr>
                <w:sz w:val="14"/>
              </w:rPr>
              <w:t>emisión</w:t>
            </w:r>
            <w:r>
              <w:rPr>
                <w:spacing w:val="40"/>
                <w:sz w:val="14"/>
              </w:rPr>
              <w:t> </w:t>
            </w:r>
            <w:r>
              <w:rPr>
                <w:sz w:val="14"/>
              </w:rPr>
              <w:t>de</w:t>
            </w:r>
            <w:r>
              <w:rPr>
                <w:spacing w:val="40"/>
                <w:sz w:val="14"/>
              </w:rPr>
              <w:t> </w:t>
            </w:r>
            <w:r>
              <w:rPr>
                <w:sz w:val="14"/>
              </w:rPr>
              <w:t>acciones,</w:t>
            </w:r>
            <w:r>
              <w:rPr>
                <w:spacing w:val="40"/>
                <w:sz w:val="14"/>
              </w:rPr>
              <w:t> </w:t>
            </w:r>
            <w:r>
              <w:rPr>
                <w:sz w:val="14"/>
              </w:rPr>
              <w:t>aportes</w:t>
            </w:r>
            <w:r>
              <w:rPr>
                <w:spacing w:val="40"/>
                <w:sz w:val="14"/>
              </w:rPr>
              <w:t> </w:t>
            </w:r>
            <w:r>
              <w:rPr>
                <w:sz w:val="14"/>
              </w:rPr>
              <w:t>de</w:t>
            </w:r>
            <w:r>
              <w:rPr>
                <w:spacing w:val="40"/>
                <w:sz w:val="14"/>
              </w:rPr>
              <w:t> </w:t>
            </w:r>
            <w:r>
              <w:rPr>
                <w:sz w:val="14"/>
              </w:rPr>
              <w:t>cuotas</w:t>
            </w:r>
            <w:r>
              <w:rPr>
                <w:spacing w:val="40"/>
                <w:sz w:val="14"/>
              </w:rPr>
              <w:t> </w:t>
            </w:r>
            <w:r>
              <w:rPr>
                <w:sz w:val="14"/>
              </w:rPr>
              <w:t>sociales</w:t>
            </w:r>
            <w:r>
              <w:rPr>
                <w:spacing w:val="40"/>
                <w:sz w:val="14"/>
              </w:rPr>
              <w:t> </w:t>
            </w:r>
            <w:r>
              <w:rPr>
                <w:sz w:val="14"/>
              </w:rPr>
              <w:t>u</w:t>
            </w:r>
            <w:r>
              <w:rPr>
                <w:spacing w:val="40"/>
                <w:sz w:val="14"/>
              </w:rPr>
              <w:t> </w:t>
            </w:r>
            <w:r>
              <w:rPr>
                <w:sz w:val="14"/>
              </w:rPr>
              <w:t>otros</w:t>
            </w:r>
            <w:r>
              <w:rPr>
                <w:spacing w:val="40"/>
                <w:sz w:val="14"/>
              </w:rPr>
              <w:t> </w:t>
            </w:r>
            <w:r>
              <w:rPr>
                <w:sz w:val="14"/>
              </w:rPr>
              <w:t>instrumentos de patrimonio</w:t>
            </w:r>
          </w:p>
          <w:p>
            <w:pPr>
              <w:pStyle w:val="TableParagraph"/>
              <w:spacing w:before="2"/>
              <w:ind w:left="103"/>
              <w:rPr>
                <w:sz w:val="14"/>
              </w:rPr>
            </w:pPr>
            <w:r>
              <w:rPr>
                <w:sz w:val="14"/>
              </w:rPr>
              <w:t>Cobros por la obtención de préstamos, emisión de obligaciones negociables u</w:t>
            </w:r>
            <w:r>
              <w:rPr>
                <w:spacing w:val="40"/>
                <w:sz w:val="14"/>
              </w:rPr>
              <w:t> </w:t>
            </w:r>
            <w:r>
              <w:rPr>
                <w:sz w:val="14"/>
              </w:rPr>
              <w:t>otros instrumentos de deuda</w:t>
            </w:r>
          </w:p>
          <w:p>
            <w:pPr>
              <w:pStyle w:val="TableParagraph"/>
              <w:ind w:left="103" w:right="1582"/>
              <w:rPr>
                <w:sz w:val="14"/>
              </w:rPr>
            </w:pPr>
            <w:r>
              <w:rPr>
                <w:sz w:val="14"/>
              </w:rPr>
              <w:t>Pagos</w:t>
            </w:r>
            <w:r>
              <w:rPr>
                <w:spacing w:val="-4"/>
                <w:sz w:val="14"/>
              </w:rPr>
              <w:t> </w:t>
            </w:r>
            <w:r>
              <w:rPr>
                <w:sz w:val="14"/>
              </w:rPr>
              <w:t>de</w:t>
            </w:r>
            <w:r>
              <w:rPr>
                <w:spacing w:val="-7"/>
                <w:sz w:val="14"/>
              </w:rPr>
              <w:t> </w:t>
            </w:r>
            <w:r>
              <w:rPr>
                <w:sz w:val="14"/>
              </w:rPr>
              <w:t>préstamos</w:t>
            </w:r>
            <w:r>
              <w:rPr>
                <w:spacing w:val="-5"/>
                <w:sz w:val="14"/>
              </w:rPr>
              <w:t> </w:t>
            </w:r>
            <w:r>
              <w:rPr>
                <w:sz w:val="14"/>
              </w:rPr>
              <w:t>u</w:t>
            </w:r>
            <w:r>
              <w:rPr>
                <w:spacing w:val="-7"/>
                <w:sz w:val="14"/>
              </w:rPr>
              <w:t> </w:t>
            </w:r>
            <w:r>
              <w:rPr>
                <w:sz w:val="14"/>
              </w:rPr>
              <w:t>otros</w:t>
            </w:r>
            <w:r>
              <w:rPr>
                <w:spacing w:val="-7"/>
                <w:sz w:val="14"/>
              </w:rPr>
              <w:t> </w:t>
            </w:r>
            <w:r>
              <w:rPr>
                <w:sz w:val="14"/>
              </w:rPr>
              <w:t>instrumentos</w:t>
            </w:r>
            <w:r>
              <w:rPr>
                <w:spacing w:val="-7"/>
                <w:sz w:val="14"/>
              </w:rPr>
              <w:t> </w:t>
            </w:r>
            <w:r>
              <w:rPr>
                <w:sz w:val="14"/>
              </w:rPr>
              <w:t>de</w:t>
            </w:r>
            <w:r>
              <w:rPr>
                <w:spacing w:val="-7"/>
                <w:sz w:val="14"/>
              </w:rPr>
              <w:t> </w:t>
            </w:r>
            <w:r>
              <w:rPr>
                <w:sz w:val="14"/>
              </w:rPr>
              <w:t>deuda</w:t>
            </w:r>
            <w:r>
              <w:rPr>
                <w:spacing w:val="40"/>
                <w:sz w:val="14"/>
              </w:rPr>
              <w:t> </w:t>
            </w:r>
            <w:r>
              <w:rPr>
                <w:sz w:val="14"/>
              </w:rPr>
              <w:t>Pagos de cuotas de arrendamientos financieros</w:t>
            </w:r>
          </w:p>
          <w:p>
            <w:pPr>
              <w:pStyle w:val="TableParagraph"/>
              <w:spacing w:line="160" w:lineRule="atLeast"/>
              <w:ind w:left="103"/>
              <w:rPr>
                <w:rFonts w:ascii="Arial" w:hAnsi="Arial"/>
                <w:b/>
                <w:sz w:val="14"/>
              </w:rPr>
            </w:pPr>
            <w:r>
              <w:rPr>
                <w:rFonts w:ascii="Arial" w:hAnsi="Arial"/>
                <w:b/>
                <w:sz w:val="14"/>
              </w:rPr>
              <w:t>Flujo</w:t>
            </w:r>
            <w:r>
              <w:rPr>
                <w:rFonts w:ascii="Arial" w:hAnsi="Arial"/>
                <w:b/>
                <w:spacing w:val="40"/>
                <w:sz w:val="14"/>
              </w:rPr>
              <w:t> </w:t>
            </w:r>
            <w:r>
              <w:rPr>
                <w:rFonts w:ascii="Arial" w:hAnsi="Arial"/>
                <w:b/>
                <w:sz w:val="14"/>
              </w:rPr>
              <w:t>neto</w:t>
            </w:r>
            <w:r>
              <w:rPr>
                <w:rFonts w:ascii="Arial" w:hAnsi="Arial"/>
                <w:b/>
                <w:spacing w:val="40"/>
                <w:sz w:val="14"/>
              </w:rPr>
              <w:t> </w:t>
            </w:r>
            <w:r>
              <w:rPr>
                <w:rFonts w:ascii="Arial" w:hAnsi="Arial"/>
                <w:b/>
                <w:sz w:val="14"/>
              </w:rPr>
              <w:t>de</w:t>
            </w:r>
            <w:r>
              <w:rPr>
                <w:rFonts w:ascii="Arial" w:hAnsi="Arial"/>
                <w:b/>
                <w:spacing w:val="40"/>
                <w:sz w:val="14"/>
              </w:rPr>
              <w:t> </w:t>
            </w:r>
            <w:r>
              <w:rPr>
                <w:rFonts w:ascii="Arial" w:hAnsi="Arial"/>
                <w:b/>
                <w:sz w:val="14"/>
              </w:rPr>
              <w:t>efectivo</w:t>
            </w:r>
            <w:r>
              <w:rPr>
                <w:rFonts w:ascii="Arial" w:hAnsi="Arial"/>
                <w:b/>
                <w:spacing w:val="40"/>
                <w:sz w:val="14"/>
              </w:rPr>
              <w:t> </w:t>
            </w:r>
            <w:r>
              <w:rPr>
                <w:rFonts w:ascii="Arial" w:hAnsi="Arial"/>
                <w:b/>
                <w:sz w:val="14"/>
              </w:rPr>
              <w:t>generado</w:t>
            </w:r>
            <w:r>
              <w:rPr>
                <w:rFonts w:ascii="Arial" w:hAnsi="Arial"/>
                <w:b/>
                <w:spacing w:val="40"/>
                <w:sz w:val="14"/>
              </w:rPr>
              <w:t> </w:t>
            </w:r>
            <w:r>
              <w:rPr>
                <w:rFonts w:ascii="Arial" w:hAnsi="Arial"/>
                <w:b/>
                <w:sz w:val="14"/>
              </w:rPr>
              <w:t>por</w:t>
            </w:r>
            <w:r>
              <w:rPr>
                <w:rFonts w:ascii="Arial" w:hAnsi="Arial"/>
                <w:b/>
                <w:spacing w:val="40"/>
                <w:sz w:val="14"/>
              </w:rPr>
              <w:t> </w:t>
            </w:r>
            <w:r>
              <w:rPr>
                <w:rFonts w:ascii="Arial" w:hAnsi="Arial"/>
                <w:b/>
                <w:sz w:val="14"/>
              </w:rPr>
              <w:t>(utilizado</w:t>
            </w:r>
            <w:r>
              <w:rPr>
                <w:rFonts w:ascii="Arial" w:hAnsi="Arial"/>
                <w:b/>
                <w:spacing w:val="40"/>
                <w:sz w:val="14"/>
              </w:rPr>
              <w:t> </w:t>
            </w:r>
            <w:r>
              <w:rPr>
                <w:rFonts w:ascii="Arial" w:hAnsi="Arial"/>
                <w:b/>
                <w:sz w:val="14"/>
              </w:rPr>
              <w:t>en)</w:t>
            </w:r>
            <w:r>
              <w:rPr>
                <w:rFonts w:ascii="Arial" w:hAnsi="Arial"/>
                <w:b/>
                <w:spacing w:val="40"/>
                <w:sz w:val="14"/>
              </w:rPr>
              <w:t> </w:t>
            </w:r>
            <w:r>
              <w:rPr>
                <w:rFonts w:ascii="Arial" w:hAnsi="Arial"/>
                <w:b/>
                <w:sz w:val="14"/>
              </w:rPr>
              <w:t>las</w:t>
            </w:r>
            <w:r>
              <w:rPr>
                <w:rFonts w:ascii="Arial" w:hAnsi="Arial"/>
                <w:b/>
                <w:spacing w:val="40"/>
                <w:sz w:val="14"/>
              </w:rPr>
              <w:t> </w:t>
            </w:r>
            <w:r>
              <w:rPr>
                <w:rFonts w:ascii="Arial" w:hAnsi="Arial"/>
                <w:b/>
                <w:sz w:val="14"/>
              </w:rPr>
              <w:t>actividades</w:t>
            </w:r>
            <w:r>
              <w:rPr>
                <w:rFonts w:ascii="Arial" w:hAnsi="Arial"/>
                <w:b/>
                <w:spacing w:val="40"/>
                <w:sz w:val="14"/>
              </w:rPr>
              <w:t> </w:t>
            </w:r>
            <w:r>
              <w:rPr>
                <w:rFonts w:ascii="Arial" w:hAnsi="Arial"/>
                <w:b/>
                <w:sz w:val="14"/>
              </w:rPr>
              <w:t>de</w:t>
            </w:r>
            <w:r>
              <w:rPr>
                <w:rFonts w:ascii="Arial" w:hAnsi="Arial"/>
                <w:b/>
                <w:spacing w:val="40"/>
                <w:sz w:val="14"/>
              </w:rPr>
              <w:t> </w:t>
            </w:r>
            <w:r>
              <w:rPr>
                <w:rFonts w:ascii="Arial" w:hAnsi="Arial"/>
                <w:b/>
                <w:spacing w:val="-2"/>
                <w:sz w:val="14"/>
              </w:rPr>
              <w:t>financiación</w:t>
            </w:r>
          </w:p>
        </w:tc>
        <w:tc>
          <w:tcPr>
            <w:tcW w:w="1019" w:type="dxa"/>
          </w:tcPr>
          <w:p>
            <w:pPr>
              <w:pStyle w:val="TableParagraph"/>
              <w:rPr>
                <w:rFonts w:ascii="Times New Roman"/>
                <w:sz w:val="14"/>
              </w:rPr>
            </w:pPr>
          </w:p>
        </w:tc>
        <w:tc>
          <w:tcPr>
            <w:tcW w:w="1018" w:type="dxa"/>
          </w:tcPr>
          <w:p>
            <w:pPr>
              <w:pStyle w:val="TableParagraph"/>
              <w:rPr>
                <w:rFonts w:ascii="Times New Roman"/>
                <w:sz w:val="14"/>
              </w:rPr>
            </w:pPr>
          </w:p>
        </w:tc>
      </w:tr>
      <w:tr>
        <w:trPr>
          <w:trHeight w:val="331" w:hRule="exact"/>
        </w:trPr>
        <w:tc>
          <w:tcPr>
            <w:tcW w:w="521" w:type="dxa"/>
            <w:vMerge/>
            <w:tcBorders>
              <w:top w:val="nil"/>
              <w:bottom w:val="nil"/>
            </w:tcBorders>
          </w:tcPr>
          <w:p>
            <w:pPr>
              <w:rPr>
                <w:sz w:val="2"/>
                <w:szCs w:val="2"/>
              </w:rPr>
            </w:pPr>
          </w:p>
        </w:tc>
        <w:tc>
          <w:tcPr>
            <w:tcW w:w="5243" w:type="dxa"/>
            <w:vMerge/>
            <w:tcBorders>
              <w:top w:val="nil"/>
              <w:bottom w:val="nil"/>
            </w:tcBorders>
          </w:tcPr>
          <w:p>
            <w:pPr>
              <w:rPr>
                <w:sz w:val="2"/>
                <w:szCs w:val="2"/>
              </w:rPr>
            </w:pPr>
          </w:p>
        </w:tc>
        <w:tc>
          <w:tcPr>
            <w:tcW w:w="1019" w:type="dxa"/>
          </w:tcPr>
          <w:p>
            <w:pPr>
              <w:pStyle w:val="TableParagraph"/>
              <w:rPr>
                <w:rFonts w:ascii="Times New Roman"/>
                <w:sz w:val="14"/>
              </w:rPr>
            </w:pPr>
          </w:p>
        </w:tc>
        <w:tc>
          <w:tcPr>
            <w:tcW w:w="1018" w:type="dxa"/>
          </w:tcPr>
          <w:p>
            <w:pPr>
              <w:pStyle w:val="TableParagraph"/>
              <w:rPr>
                <w:rFonts w:ascii="Times New Roman"/>
                <w:sz w:val="14"/>
              </w:rPr>
            </w:pPr>
          </w:p>
        </w:tc>
      </w:tr>
      <w:tr>
        <w:trPr>
          <w:trHeight w:val="168" w:hRule="exact"/>
        </w:trPr>
        <w:tc>
          <w:tcPr>
            <w:tcW w:w="521" w:type="dxa"/>
            <w:tcBorders>
              <w:top w:val="nil"/>
              <w:bottom w:val="nil"/>
            </w:tcBorders>
          </w:tcPr>
          <w:p>
            <w:pPr>
              <w:pStyle w:val="TableParagraph"/>
              <w:spacing w:line="143" w:lineRule="exact" w:before="5"/>
              <w:ind w:left="49" w:right="49"/>
              <w:jc w:val="center"/>
              <w:rPr>
                <w:sz w:val="14"/>
              </w:rPr>
            </w:pPr>
            <w:r>
              <w:rPr>
                <w:spacing w:val="-5"/>
                <w:sz w:val="14"/>
              </w:rPr>
              <w:t>(4)</w:t>
            </w:r>
          </w:p>
        </w:tc>
        <w:tc>
          <w:tcPr>
            <w:tcW w:w="5243" w:type="dxa"/>
            <w:tcBorders>
              <w:top w:val="nil"/>
              <w:bottom w:val="nil"/>
            </w:tcBorders>
          </w:tcPr>
          <w:p>
            <w:pPr>
              <w:pStyle w:val="TableParagraph"/>
              <w:spacing w:line="143" w:lineRule="exact" w:before="5"/>
              <w:ind w:left="103"/>
              <w:rPr>
                <w:sz w:val="14"/>
              </w:rPr>
            </w:pPr>
            <w:r>
              <w:rPr>
                <w:sz w:val="14"/>
              </w:rPr>
              <w:t>Resultados</w:t>
            </w:r>
            <w:r>
              <w:rPr>
                <w:spacing w:val="65"/>
                <w:sz w:val="14"/>
              </w:rPr>
              <w:t> </w:t>
            </w:r>
            <w:r>
              <w:rPr>
                <w:sz w:val="14"/>
              </w:rPr>
              <w:t>financieros</w:t>
            </w:r>
            <w:r>
              <w:rPr>
                <w:spacing w:val="65"/>
                <w:sz w:val="14"/>
              </w:rPr>
              <w:t> </w:t>
            </w:r>
            <w:r>
              <w:rPr>
                <w:sz w:val="14"/>
              </w:rPr>
              <w:t>y</w:t>
            </w:r>
            <w:r>
              <w:rPr>
                <w:spacing w:val="67"/>
                <w:sz w:val="14"/>
              </w:rPr>
              <w:t> </w:t>
            </w:r>
            <w:r>
              <w:rPr>
                <w:sz w:val="14"/>
              </w:rPr>
              <w:t>por</w:t>
            </w:r>
            <w:r>
              <w:rPr>
                <w:spacing w:val="64"/>
                <w:sz w:val="14"/>
              </w:rPr>
              <w:t> </w:t>
            </w:r>
            <w:r>
              <w:rPr>
                <w:sz w:val="14"/>
              </w:rPr>
              <w:t>tenencia</w:t>
            </w:r>
            <w:r>
              <w:rPr>
                <w:spacing w:val="66"/>
                <w:sz w:val="14"/>
              </w:rPr>
              <w:t> </w:t>
            </w:r>
            <w:r>
              <w:rPr>
                <w:sz w:val="14"/>
              </w:rPr>
              <w:t>generados</w:t>
            </w:r>
            <w:r>
              <w:rPr>
                <w:spacing w:val="67"/>
                <w:sz w:val="14"/>
              </w:rPr>
              <w:t> </w:t>
            </w:r>
            <w:r>
              <w:rPr>
                <w:sz w:val="14"/>
              </w:rPr>
              <w:t>por</w:t>
            </w:r>
            <w:r>
              <w:rPr>
                <w:spacing w:val="64"/>
                <w:sz w:val="14"/>
              </w:rPr>
              <w:t> </w:t>
            </w:r>
            <w:r>
              <w:rPr>
                <w:sz w:val="14"/>
              </w:rPr>
              <w:t>el</w:t>
            </w:r>
            <w:r>
              <w:rPr>
                <w:spacing w:val="68"/>
                <w:sz w:val="14"/>
              </w:rPr>
              <w:t> </w:t>
            </w:r>
            <w:r>
              <w:rPr>
                <w:sz w:val="14"/>
              </w:rPr>
              <w:t>efectivo</w:t>
            </w:r>
            <w:r>
              <w:rPr>
                <w:spacing w:val="64"/>
                <w:sz w:val="14"/>
              </w:rPr>
              <w:t> </w:t>
            </w:r>
            <w:r>
              <w:rPr>
                <w:sz w:val="14"/>
              </w:rPr>
              <w:t>y</w:t>
            </w:r>
            <w:r>
              <w:rPr>
                <w:spacing w:val="67"/>
                <w:sz w:val="14"/>
              </w:rPr>
              <w:t> </w:t>
            </w:r>
            <w:r>
              <w:rPr>
                <w:spacing w:val="-5"/>
                <w:sz w:val="14"/>
              </w:rPr>
              <w:t>sus</w:t>
            </w:r>
          </w:p>
        </w:tc>
        <w:tc>
          <w:tcPr>
            <w:tcW w:w="1019" w:type="dxa"/>
            <w:vMerge w:val="restart"/>
          </w:tcPr>
          <w:p>
            <w:pPr>
              <w:pStyle w:val="TableParagraph"/>
              <w:rPr>
                <w:rFonts w:ascii="Times New Roman"/>
                <w:sz w:val="14"/>
              </w:rPr>
            </w:pPr>
          </w:p>
        </w:tc>
        <w:tc>
          <w:tcPr>
            <w:tcW w:w="1018" w:type="dxa"/>
            <w:vMerge w:val="restart"/>
          </w:tcPr>
          <w:p>
            <w:pPr>
              <w:pStyle w:val="TableParagraph"/>
              <w:rPr>
                <w:rFonts w:ascii="Times New Roman"/>
                <w:sz w:val="14"/>
              </w:rPr>
            </w:pPr>
          </w:p>
        </w:tc>
      </w:tr>
      <w:tr>
        <w:trPr>
          <w:trHeight w:val="164" w:hRule="exact"/>
        </w:trPr>
        <w:tc>
          <w:tcPr>
            <w:tcW w:w="521" w:type="dxa"/>
            <w:tcBorders>
              <w:top w:val="nil"/>
              <w:bottom w:val="nil"/>
            </w:tcBorders>
          </w:tcPr>
          <w:p>
            <w:pPr>
              <w:pStyle w:val="TableParagraph"/>
              <w:rPr>
                <w:rFonts w:ascii="Times New Roman"/>
                <w:sz w:val="10"/>
              </w:rPr>
            </w:pPr>
          </w:p>
        </w:tc>
        <w:tc>
          <w:tcPr>
            <w:tcW w:w="5243" w:type="dxa"/>
            <w:tcBorders>
              <w:top w:val="nil"/>
              <w:bottom w:val="nil"/>
            </w:tcBorders>
          </w:tcPr>
          <w:p>
            <w:pPr>
              <w:pStyle w:val="TableParagraph"/>
              <w:spacing w:line="145" w:lineRule="exact"/>
              <w:ind w:left="103"/>
              <w:rPr>
                <w:sz w:val="14"/>
              </w:rPr>
            </w:pPr>
            <w:r>
              <w:rPr>
                <w:sz w:val="14"/>
              </w:rPr>
              <w:t>equivalentes</w:t>
            </w:r>
            <w:r>
              <w:rPr>
                <w:spacing w:val="-6"/>
                <w:sz w:val="14"/>
              </w:rPr>
              <w:t> </w:t>
            </w:r>
            <w:r>
              <w:rPr>
                <w:sz w:val="14"/>
              </w:rPr>
              <w:t>(Nota</w:t>
            </w:r>
            <w:r>
              <w:rPr>
                <w:spacing w:val="28"/>
                <w:sz w:val="14"/>
              </w:rPr>
              <w:t> </w:t>
            </w:r>
            <w:r>
              <w:rPr>
                <w:spacing w:val="-5"/>
                <w:sz w:val="14"/>
              </w:rPr>
              <w:t>5)</w:t>
            </w:r>
          </w:p>
        </w:tc>
        <w:tc>
          <w:tcPr>
            <w:tcW w:w="1019" w:type="dxa"/>
            <w:vMerge/>
            <w:tcBorders>
              <w:top w:val="nil"/>
            </w:tcBorders>
          </w:tcPr>
          <w:p>
            <w:pPr>
              <w:rPr>
                <w:sz w:val="2"/>
                <w:szCs w:val="2"/>
              </w:rPr>
            </w:pPr>
          </w:p>
        </w:tc>
        <w:tc>
          <w:tcPr>
            <w:tcW w:w="1018" w:type="dxa"/>
            <w:vMerge/>
            <w:tcBorders>
              <w:top w:val="nil"/>
            </w:tcBorders>
          </w:tcPr>
          <w:p>
            <w:pPr>
              <w:rPr>
                <w:sz w:val="2"/>
                <w:szCs w:val="2"/>
              </w:rPr>
            </w:pPr>
          </w:p>
        </w:tc>
      </w:tr>
      <w:tr>
        <w:trPr>
          <w:trHeight w:val="170" w:hRule="exact"/>
        </w:trPr>
        <w:tc>
          <w:tcPr>
            <w:tcW w:w="521" w:type="dxa"/>
            <w:tcBorders>
              <w:top w:val="nil"/>
            </w:tcBorders>
          </w:tcPr>
          <w:p>
            <w:pPr>
              <w:pStyle w:val="TableParagraph"/>
              <w:rPr>
                <w:rFonts w:ascii="Times New Roman"/>
                <w:sz w:val="10"/>
              </w:rPr>
            </w:pPr>
          </w:p>
        </w:tc>
        <w:tc>
          <w:tcPr>
            <w:tcW w:w="5243" w:type="dxa"/>
            <w:tcBorders>
              <w:top w:val="nil"/>
            </w:tcBorders>
          </w:tcPr>
          <w:p>
            <w:pPr>
              <w:pStyle w:val="TableParagraph"/>
              <w:spacing w:line="140" w:lineRule="exact" w:before="5"/>
              <w:ind w:left="103"/>
              <w:rPr>
                <w:rFonts w:ascii="Arial" w:hAnsi="Arial"/>
                <w:b/>
                <w:sz w:val="14"/>
              </w:rPr>
            </w:pPr>
            <w:r>
              <w:rPr>
                <w:rFonts w:ascii="Arial" w:hAnsi="Arial"/>
                <w:b/>
                <w:sz w:val="14"/>
              </w:rPr>
              <w:t>Aumento</w:t>
            </w:r>
            <w:r>
              <w:rPr>
                <w:rFonts w:ascii="Arial" w:hAnsi="Arial"/>
                <w:b/>
                <w:spacing w:val="-7"/>
                <w:sz w:val="14"/>
              </w:rPr>
              <w:t> </w:t>
            </w:r>
            <w:r>
              <w:rPr>
                <w:rFonts w:ascii="Arial" w:hAnsi="Arial"/>
                <w:b/>
                <w:sz w:val="14"/>
              </w:rPr>
              <w:t>(Disminución)</w:t>
            </w:r>
            <w:r>
              <w:rPr>
                <w:rFonts w:ascii="Arial" w:hAnsi="Arial"/>
                <w:b/>
                <w:spacing w:val="-4"/>
                <w:sz w:val="14"/>
              </w:rPr>
              <w:t> </w:t>
            </w:r>
            <w:r>
              <w:rPr>
                <w:rFonts w:ascii="Arial" w:hAnsi="Arial"/>
                <w:b/>
                <w:sz w:val="14"/>
              </w:rPr>
              <w:t>neto</w:t>
            </w:r>
            <w:r>
              <w:rPr>
                <w:rFonts w:ascii="Arial" w:hAnsi="Arial"/>
                <w:b/>
                <w:spacing w:val="-4"/>
                <w:sz w:val="14"/>
              </w:rPr>
              <w:t> </w:t>
            </w:r>
            <w:r>
              <w:rPr>
                <w:rFonts w:ascii="Arial" w:hAnsi="Arial"/>
                <w:b/>
                <w:sz w:val="14"/>
              </w:rPr>
              <w:t>del</w:t>
            </w:r>
            <w:r>
              <w:rPr>
                <w:rFonts w:ascii="Arial" w:hAnsi="Arial"/>
                <w:b/>
                <w:spacing w:val="-6"/>
                <w:sz w:val="14"/>
              </w:rPr>
              <w:t> </w:t>
            </w:r>
            <w:r>
              <w:rPr>
                <w:rFonts w:ascii="Arial" w:hAnsi="Arial"/>
                <w:b/>
                <w:sz w:val="14"/>
              </w:rPr>
              <w:t>efectivo</w:t>
            </w:r>
            <w:r>
              <w:rPr>
                <w:rFonts w:ascii="Arial" w:hAnsi="Arial"/>
                <w:b/>
                <w:spacing w:val="-4"/>
                <w:sz w:val="14"/>
              </w:rPr>
              <w:t> </w:t>
            </w:r>
            <w:r>
              <w:rPr>
                <w:rFonts w:ascii="Arial" w:hAnsi="Arial"/>
                <w:b/>
                <w:sz w:val="14"/>
              </w:rPr>
              <w:t>y</w:t>
            </w:r>
            <w:r>
              <w:rPr>
                <w:rFonts w:ascii="Arial" w:hAnsi="Arial"/>
                <w:b/>
                <w:spacing w:val="-6"/>
                <w:sz w:val="14"/>
              </w:rPr>
              <w:t> </w:t>
            </w:r>
            <w:r>
              <w:rPr>
                <w:rFonts w:ascii="Arial" w:hAnsi="Arial"/>
                <w:b/>
                <w:sz w:val="14"/>
              </w:rPr>
              <w:t>sus</w:t>
            </w:r>
            <w:r>
              <w:rPr>
                <w:rFonts w:ascii="Arial" w:hAnsi="Arial"/>
                <w:b/>
                <w:spacing w:val="-5"/>
                <w:sz w:val="14"/>
              </w:rPr>
              <w:t> </w:t>
            </w:r>
            <w:r>
              <w:rPr>
                <w:rFonts w:ascii="Arial" w:hAnsi="Arial"/>
                <w:b/>
                <w:spacing w:val="-2"/>
                <w:sz w:val="14"/>
              </w:rPr>
              <w:t>equivalentes</w:t>
            </w:r>
          </w:p>
        </w:tc>
        <w:tc>
          <w:tcPr>
            <w:tcW w:w="1019" w:type="dxa"/>
          </w:tcPr>
          <w:p>
            <w:pPr>
              <w:pStyle w:val="TableParagraph"/>
              <w:rPr>
                <w:rFonts w:ascii="Times New Roman"/>
                <w:sz w:val="10"/>
              </w:rPr>
            </w:pPr>
          </w:p>
        </w:tc>
        <w:tc>
          <w:tcPr>
            <w:tcW w:w="1018" w:type="dxa"/>
          </w:tcPr>
          <w:p>
            <w:pPr>
              <w:pStyle w:val="TableParagraph"/>
              <w:rPr>
                <w:rFonts w:ascii="Times New Roman"/>
                <w:sz w:val="10"/>
              </w:rPr>
            </w:pPr>
          </w:p>
        </w:tc>
      </w:tr>
    </w:tbl>
    <w:p>
      <w:pPr>
        <w:pStyle w:val="BodyText"/>
        <w:spacing w:before="18"/>
        <w:ind w:left="0" w:firstLine="0"/>
        <w:jc w:val="left"/>
        <w:rPr>
          <w:rFonts w:ascii="Arial"/>
          <w:b/>
        </w:rPr>
      </w:pPr>
    </w:p>
    <w:p>
      <w:pPr>
        <w:spacing w:before="0"/>
        <w:ind w:left="285" w:right="0" w:firstLine="0"/>
        <w:jc w:val="left"/>
        <w:rPr>
          <w:rFonts w:ascii="Arial"/>
          <w:b/>
          <w:sz w:val="16"/>
        </w:rPr>
      </w:pPr>
      <w:r>
        <w:rPr>
          <w:rFonts w:ascii="Arial"/>
          <w:b/>
          <w:spacing w:val="-2"/>
          <w:sz w:val="16"/>
          <w:u w:val="single"/>
        </w:rPr>
        <w:t>Referencias</w:t>
      </w:r>
      <w:r>
        <w:rPr>
          <w:rFonts w:ascii="Arial"/>
          <w:b/>
          <w:spacing w:val="-2"/>
          <w:sz w:val="16"/>
        </w:rPr>
        <w:t>:</w:t>
      </w:r>
    </w:p>
    <w:p>
      <w:pPr>
        <w:pStyle w:val="ListParagraph"/>
        <w:numPr>
          <w:ilvl w:val="0"/>
          <w:numId w:val="2"/>
        </w:numPr>
        <w:tabs>
          <w:tab w:pos="710" w:val="left" w:leader="none"/>
        </w:tabs>
        <w:spacing w:line="240" w:lineRule="auto" w:before="1" w:after="0"/>
        <w:ind w:left="710" w:right="284" w:hanging="360"/>
        <w:jc w:val="both"/>
        <w:rPr>
          <w:sz w:val="16"/>
        </w:rPr>
      </w:pPr>
      <w:r>
        <w:rPr>
          <w:sz w:val="16"/>
        </w:rPr>
        <w:t>En</w:t>
      </w:r>
      <w:r>
        <w:rPr>
          <w:spacing w:val="-11"/>
          <w:sz w:val="16"/>
        </w:rPr>
        <w:t> </w:t>
      </w:r>
      <w:r>
        <w:rPr>
          <w:sz w:val="16"/>
        </w:rPr>
        <w:t>el</w:t>
      </w:r>
      <w:r>
        <w:rPr>
          <w:spacing w:val="-11"/>
          <w:sz w:val="16"/>
        </w:rPr>
        <w:t> </w:t>
      </w:r>
      <w:r>
        <w:rPr>
          <w:sz w:val="16"/>
        </w:rPr>
        <w:t>modelo,</w:t>
      </w:r>
      <w:r>
        <w:rPr>
          <w:spacing w:val="-10"/>
          <w:sz w:val="16"/>
        </w:rPr>
        <w:t> </w:t>
      </w:r>
      <w:r>
        <w:rPr>
          <w:sz w:val="16"/>
        </w:rPr>
        <w:t>los</w:t>
      </w:r>
      <w:r>
        <w:rPr>
          <w:spacing w:val="-10"/>
          <w:sz w:val="16"/>
        </w:rPr>
        <w:t> </w:t>
      </w:r>
      <w:r>
        <w:rPr>
          <w:sz w:val="16"/>
        </w:rPr>
        <w:t>cobros</w:t>
      </w:r>
      <w:r>
        <w:rPr>
          <w:spacing w:val="-10"/>
          <w:sz w:val="16"/>
        </w:rPr>
        <w:t> </w:t>
      </w:r>
      <w:r>
        <w:rPr>
          <w:sz w:val="16"/>
        </w:rPr>
        <w:t>de</w:t>
      </w:r>
      <w:r>
        <w:rPr>
          <w:spacing w:val="-9"/>
          <w:sz w:val="16"/>
        </w:rPr>
        <w:t> </w:t>
      </w:r>
      <w:r>
        <w:rPr>
          <w:sz w:val="16"/>
        </w:rPr>
        <w:t>dividendos</w:t>
      </w:r>
      <w:r>
        <w:rPr>
          <w:spacing w:val="-8"/>
          <w:sz w:val="16"/>
        </w:rPr>
        <w:t> </w:t>
      </w:r>
      <w:r>
        <w:rPr>
          <w:sz w:val="16"/>
        </w:rPr>
        <w:t>e</w:t>
      </w:r>
      <w:r>
        <w:rPr>
          <w:spacing w:val="-12"/>
          <w:sz w:val="16"/>
        </w:rPr>
        <w:t> </w:t>
      </w:r>
      <w:r>
        <w:rPr>
          <w:sz w:val="16"/>
        </w:rPr>
        <w:t>intereses</w:t>
      </w:r>
      <w:r>
        <w:rPr>
          <w:spacing w:val="-10"/>
          <w:sz w:val="16"/>
        </w:rPr>
        <w:t> </w:t>
      </w:r>
      <w:r>
        <w:rPr>
          <w:sz w:val="16"/>
        </w:rPr>
        <w:t>se</w:t>
      </w:r>
      <w:r>
        <w:rPr>
          <w:spacing w:val="-12"/>
          <w:sz w:val="16"/>
        </w:rPr>
        <w:t> </w:t>
      </w:r>
      <w:r>
        <w:rPr>
          <w:sz w:val="16"/>
        </w:rPr>
        <w:t>presentan</w:t>
      </w:r>
      <w:r>
        <w:rPr>
          <w:spacing w:val="-11"/>
          <w:sz w:val="16"/>
        </w:rPr>
        <w:t> </w:t>
      </w:r>
      <w:r>
        <w:rPr>
          <w:sz w:val="16"/>
        </w:rPr>
        <w:t>en</w:t>
      </w:r>
      <w:r>
        <w:rPr>
          <w:spacing w:val="-9"/>
          <w:sz w:val="16"/>
        </w:rPr>
        <w:t> </w:t>
      </w:r>
      <w:r>
        <w:rPr>
          <w:sz w:val="16"/>
        </w:rPr>
        <w:t>las</w:t>
      </w:r>
      <w:r>
        <w:rPr>
          <w:spacing w:val="-8"/>
          <w:sz w:val="16"/>
        </w:rPr>
        <w:t> </w:t>
      </w:r>
      <w:r>
        <w:rPr>
          <w:sz w:val="16"/>
        </w:rPr>
        <w:t>actividades</w:t>
      </w:r>
      <w:r>
        <w:rPr>
          <w:spacing w:val="-8"/>
          <w:sz w:val="16"/>
        </w:rPr>
        <w:t> </w:t>
      </w:r>
      <w:r>
        <w:rPr>
          <w:sz w:val="16"/>
        </w:rPr>
        <w:t>operativas.</w:t>
      </w:r>
      <w:r>
        <w:rPr>
          <w:spacing w:val="-10"/>
          <w:sz w:val="16"/>
        </w:rPr>
        <w:t> </w:t>
      </w:r>
      <w:r>
        <w:rPr>
          <w:sz w:val="16"/>
        </w:rPr>
        <w:t>Una</w:t>
      </w:r>
      <w:r>
        <w:rPr>
          <w:spacing w:val="-9"/>
          <w:sz w:val="16"/>
        </w:rPr>
        <w:t> </w:t>
      </w:r>
      <w:r>
        <w:rPr>
          <w:sz w:val="16"/>
        </w:rPr>
        <w:t>entidad podría optar por clasificarlos en las actividades de inversión (RT 54, párr. 664).</w:t>
      </w:r>
    </w:p>
    <w:p>
      <w:pPr>
        <w:pStyle w:val="ListParagraph"/>
        <w:numPr>
          <w:ilvl w:val="0"/>
          <w:numId w:val="2"/>
        </w:numPr>
        <w:tabs>
          <w:tab w:pos="710" w:val="left" w:leader="none"/>
        </w:tabs>
        <w:spacing w:line="240" w:lineRule="auto" w:before="0" w:after="0"/>
        <w:ind w:left="710" w:right="283" w:hanging="360"/>
        <w:jc w:val="both"/>
        <w:rPr>
          <w:sz w:val="16"/>
        </w:rPr>
      </w:pPr>
      <w:r>
        <w:rPr>
          <w:sz w:val="16"/>
        </w:rPr>
        <w:t>En</w:t>
      </w:r>
      <w:r>
        <w:rPr>
          <w:spacing w:val="-8"/>
          <w:sz w:val="16"/>
        </w:rPr>
        <w:t> </w:t>
      </w:r>
      <w:r>
        <w:rPr>
          <w:sz w:val="16"/>
        </w:rPr>
        <w:t>el</w:t>
      </w:r>
      <w:r>
        <w:rPr>
          <w:spacing w:val="-9"/>
          <w:sz w:val="16"/>
        </w:rPr>
        <w:t> </w:t>
      </w:r>
      <w:r>
        <w:rPr>
          <w:sz w:val="16"/>
        </w:rPr>
        <w:t>modelo,</w:t>
      </w:r>
      <w:r>
        <w:rPr>
          <w:spacing w:val="-9"/>
          <w:sz w:val="16"/>
        </w:rPr>
        <w:t> </w:t>
      </w:r>
      <w:r>
        <w:rPr>
          <w:sz w:val="16"/>
        </w:rPr>
        <w:t>los</w:t>
      </w:r>
      <w:r>
        <w:rPr>
          <w:spacing w:val="-9"/>
          <w:sz w:val="16"/>
        </w:rPr>
        <w:t> </w:t>
      </w:r>
      <w:r>
        <w:rPr>
          <w:sz w:val="16"/>
        </w:rPr>
        <w:t>pagos</w:t>
      </w:r>
      <w:r>
        <w:rPr>
          <w:spacing w:val="-8"/>
          <w:sz w:val="16"/>
        </w:rPr>
        <w:t> </w:t>
      </w:r>
      <w:r>
        <w:rPr>
          <w:sz w:val="16"/>
        </w:rPr>
        <w:t>de</w:t>
      </w:r>
      <w:r>
        <w:rPr>
          <w:spacing w:val="-8"/>
          <w:sz w:val="16"/>
        </w:rPr>
        <w:t> </w:t>
      </w:r>
      <w:r>
        <w:rPr>
          <w:sz w:val="16"/>
        </w:rPr>
        <w:t>dividendos</w:t>
      </w:r>
      <w:r>
        <w:rPr>
          <w:spacing w:val="-6"/>
          <w:sz w:val="16"/>
        </w:rPr>
        <w:t> </w:t>
      </w:r>
      <w:r>
        <w:rPr>
          <w:sz w:val="16"/>
        </w:rPr>
        <w:t>e</w:t>
      </w:r>
      <w:r>
        <w:rPr>
          <w:spacing w:val="-8"/>
          <w:sz w:val="16"/>
        </w:rPr>
        <w:t> </w:t>
      </w:r>
      <w:r>
        <w:rPr>
          <w:sz w:val="16"/>
        </w:rPr>
        <w:t>intereses</w:t>
      </w:r>
      <w:r>
        <w:rPr>
          <w:spacing w:val="-9"/>
          <w:sz w:val="16"/>
        </w:rPr>
        <w:t> </w:t>
      </w:r>
      <w:r>
        <w:rPr>
          <w:sz w:val="16"/>
        </w:rPr>
        <w:t>se</w:t>
      </w:r>
      <w:r>
        <w:rPr>
          <w:spacing w:val="-8"/>
          <w:sz w:val="16"/>
        </w:rPr>
        <w:t> </w:t>
      </w:r>
      <w:r>
        <w:rPr>
          <w:sz w:val="16"/>
        </w:rPr>
        <w:t>presentan</w:t>
      </w:r>
      <w:r>
        <w:rPr>
          <w:spacing w:val="-8"/>
          <w:sz w:val="16"/>
        </w:rPr>
        <w:t> </w:t>
      </w:r>
      <w:r>
        <w:rPr>
          <w:sz w:val="16"/>
        </w:rPr>
        <w:t>en</w:t>
      </w:r>
      <w:r>
        <w:rPr>
          <w:spacing w:val="-8"/>
          <w:sz w:val="16"/>
        </w:rPr>
        <w:t> </w:t>
      </w:r>
      <w:r>
        <w:rPr>
          <w:sz w:val="16"/>
        </w:rPr>
        <w:t>las</w:t>
      </w:r>
      <w:r>
        <w:rPr>
          <w:spacing w:val="-6"/>
          <w:sz w:val="16"/>
        </w:rPr>
        <w:t> </w:t>
      </w:r>
      <w:r>
        <w:rPr>
          <w:sz w:val="16"/>
        </w:rPr>
        <w:t>actividades</w:t>
      </w:r>
      <w:r>
        <w:rPr>
          <w:spacing w:val="-6"/>
          <w:sz w:val="16"/>
        </w:rPr>
        <w:t> </w:t>
      </w:r>
      <w:r>
        <w:rPr>
          <w:sz w:val="16"/>
        </w:rPr>
        <w:t>operativas.</w:t>
      </w:r>
      <w:r>
        <w:rPr>
          <w:spacing w:val="-6"/>
          <w:sz w:val="16"/>
        </w:rPr>
        <w:t> </w:t>
      </w:r>
      <w:r>
        <w:rPr>
          <w:sz w:val="16"/>
        </w:rPr>
        <w:t>Una</w:t>
      </w:r>
      <w:r>
        <w:rPr>
          <w:spacing w:val="-8"/>
          <w:sz w:val="16"/>
        </w:rPr>
        <w:t> </w:t>
      </w:r>
      <w:r>
        <w:rPr>
          <w:sz w:val="16"/>
        </w:rPr>
        <w:t>entidad podría optar por clasificarlos en las actividades de financiación (RT 54, párr. 663).</w:t>
      </w:r>
    </w:p>
    <w:p>
      <w:pPr>
        <w:pStyle w:val="ListParagraph"/>
        <w:numPr>
          <w:ilvl w:val="0"/>
          <w:numId w:val="2"/>
        </w:numPr>
        <w:tabs>
          <w:tab w:pos="710" w:val="left" w:leader="none"/>
        </w:tabs>
        <w:spacing w:line="240" w:lineRule="auto" w:before="1" w:after="0"/>
        <w:ind w:left="710" w:right="286" w:hanging="360"/>
        <w:jc w:val="both"/>
        <w:rPr>
          <w:sz w:val="16"/>
        </w:rPr>
      </w:pPr>
      <w:r>
        <w:rPr>
          <w:sz w:val="16"/>
        </w:rPr>
        <w:t>En el modelo, el pago del impuesto a las ganancias se presenta en las actividades operativas. Cuando el impuesto a las ganancias o parte de él pueda identificarse con flujos de efectivo asociados a actividades de inversión o financiación, la entidad deberá clasificarlos dentro de esas actividades (RT 54, párr. 665).</w:t>
      </w:r>
    </w:p>
    <w:p>
      <w:pPr>
        <w:pStyle w:val="ListParagraph"/>
        <w:numPr>
          <w:ilvl w:val="0"/>
          <w:numId w:val="2"/>
        </w:numPr>
        <w:tabs>
          <w:tab w:pos="710" w:val="left" w:leader="none"/>
        </w:tabs>
        <w:spacing w:line="240" w:lineRule="auto" w:before="0" w:after="0"/>
        <w:ind w:left="710" w:right="282" w:hanging="360"/>
        <w:jc w:val="both"/>
        <w:rPr>
          <w:sz w:val="16"/>
        </w:rPr>
      </w:pPr>
      <w:r>
        <w:rPr>
          <w:sz w:val="16"/>
        </w:rPr>
        <w:t>Una entidad podrá incluir los resultados financieros y por tenencia del efectivo y sus equivalentes dentro de</w:t>
      </w:r>
      <w:r>
        <w:rPr>
          <w:spacing w:val="-11"/>
          <w:sz w:val="16"/>
        </w:rPr>
        <w:t> </w:t>
      </w:r>
      <w:r>
        <w:rPr>
          <w:sz w:val="16"/>
        </w:rPr>
        <w:t>las</w:t>
      </w:r>
      <w:r>
        <w:rPr>
          <w:spacing w:val="-8"/>
          <w:sz w:val="16"/>
        </w:rPr>
        <w:t> </w:t>
      </w:r>
      <w:r>
        <w:rPr>
          <w:sz w:val="16"/>
        </w:rPr>
        <w:t>actividades</w:t>
      </w:r>
      <w:r>
        <w:rPr>
          <w:spacing w:val="-8"/>
          <w:sz w:val="16"/>
        </w:rPr>
        <w:t> </w:t>
      </w:r>
      <w:r>
        <w:rPr>
          <w:sz w:val="16"/>
        </w:rPr>
        <w:t>operativas:</w:t>
      </w:r>
      <w:r>
        <w:rPr>
          <w:spacing w:val="-8"/>
          <w:sz w:val="16"/>
        </w:rPr>
        <w:t> </w:t>
      </w:r>
      <w:r>
        <w:rPr>
          <w:sz w:val="16"/>
        </w:rPr>
        <w:t>a)</w:t>
      </w:r>
      <w:r>
        <w:rPr>
          <w:spacing w:val="-12"/>
          <w:sz w:val="16"/>
        </w:rPr>
        <w:t> </w:t>
      </w:r>
      <w:r>
        <w:rPr>
          <w:sz w:val="16"/>
        </w:rPr>
        <w:t>si</w:t>
      </w:r>
      <w:r>
        <w:rPr>
          <w:spacing w:val="-11"/>
          <w:sz w:val="16"/>
        </w:rPr>
        <w:t> </w:t>
      </w:r>
      <w:r>
        <w:rPr>
          <w:sz w:val="16"/>
        </w:rPr>
        <w:t>es</w:t>
      </w:r>
      <w:r>
        <w:rPr>
          <w:spacing w:val="-7"/>
          <w:sz w:val="16"/>
        </w:rPr>
        <w:t> </w:t>
      </w:r>
      <w:r>
        <w:rPr>
          <w:sz w:val="16"/>
        </w:rPr>
        <w:t>pequeña</w:t>
      </w:r>
      <w:r>
        <w:rPr>
          <w:spacing w:val="-9"/>
          <w:sz w:val="16"/>
        </w:rPr>
        <w:t> </w:t>
      </w:r>
      <w:r>
        <w:rPr>
          <w:sz w:val="16"/>
        </w:rPr>
        <w:t>o</w:t>
      </w:r>
      <w:r>
        <w:rPr>
          <w:spacing w:val="-12"/>
          <w:sz w:val="16"/>
        </w:rPr>
        <w:t> </w:t>
      </w:r>
      <w:r>
        <w:rPr>
          <w:sz w:val="16"/>
        </w:rPr>
        <w:t>mediana;</w:t>
      </w:r>
      <w:r>
        <w:rPr>
          <w:spacing w:val="-7"/>
          <w:sz w:val="16"/>
        </w:rPr>
        <w:t> </w:t>
      </w:r>
      <w:r>
        <w:rPr>
          <w:sz w:val="16"/>
        </w:rPr>
        <w:t>o</w:t>
      </w:r>
      <w:r>
        <w:rPr>
          <w:spacing w:val="-9"/>
          <w:sz w:val="16"/>
        </w:rPr>
        <w:t> </w:t>
      </w:r>
      <w:r>
        <w:rPr>
          <w:sz w:val="16"/>
        </w:rPr>
        <w:t>b)</w:t>
      </w:r>
      <w:r>
        <w:rPr>
          <w:spacing w:val="-12"/>
          <w:sz w:val="16"/>
        </w:rPr>
        <w:t> </w:t>
      </w:r>
      <w:r>
        <w:rPr>
          <w:sz w:val="16"/>
        </w:rPr>
        <w:t>siempre</w:t>
      </w:r>
      <w:r>
        <w:rPr>
          <w:spacing w:val="-8"/>
          <w:sz w:val="16"/>
        </w:rPr>
        <w:t> </w:t>
      </w:r>
      <w:r>
        <w:rPr>
          <w:sz w:val="16"/>
        </w:rPr>
        <w:t>que</w:t>
      </w:r>
      <w:r>
        <w:rPr>
          <w:spacing w:val="-9"/>
          <w:sz w:val="16"/>
        </w:rPr>
        <w:t> </w:t>
      </w:r>
      <w:r>
        <w:rPr>
          <w:sz w:val="16"/>
        </w:rPr>
        <w:t>prepare</w:t>
      </w:r>
      <w:r>
        <w:rPr>
          <w:spacing w:val="-9"/>
          <w:sz w:val="16"/>
        </w:rPr>
        <w:t> </w:t>
      </w:r>
      <w:r>
        <w:rPr>
          <w:sz w:val="16"/>
        </w:rPr>
        <w:t>sus</w:t>
      </w:r>
      <w:r>
        <w:rPr>
          <w:spacing w:val="-8"/>
          <w:sz w:val="16"/>
        </w:rPr>
        <w:t> </w:t>
      </w:r>
      <w:r>
        <w:rPr>
          <w:sz w:val="16"/>
        </w:rPr>
        <w:t>estados</w:t>
      </w:r>
      <w:r>
        <w:rPr>
          <w:spacing w:val="-10"/>
          <w:sz w:val="16"/>
        </w:rPr>
        <w:t> </w:t>
      </w:r>
      <w:r>
        <w:rPr>
          <w:sz w:val="16"/>
        </w:rPr>
        <w:t>contables ajustados por inflación (RT 54, párr. 661).</w:t>
      </w:r>
    </w:p>
    <w:p>
      <w:pPr>
        <w:pStyle w:val="ListParagraph"/>
        <w:spacing w:after="0" w:line="240" w:lineRule="auto"/>
        <w:jc w:val="both"/>
        <w:rPr>
          <w:sz w:val="16"/>
        </w:rPr>
        <w:sectPr>
          <w:headerReference w:type="default" r:id="rId7"/>
          <w:footerReference w:type="default" r:id="rId8"/>
          <w:pgSz w:w="11910" w:h="16840"/>
          <w:pgMar w:header="493" w:footer="406" w:top="940" w:bottom="600" w:left="1700" w:right="1700"/>
        </w:sectPr>
      </w:pPr>
    </w:p>
    <w:p>
      <w:pPr>
        <w:pStyle w:val="BodyText"/>
        <w:spacing w:before="86"/>
        <w:ind w:left="0" w:firstLine="0"/>
        <w:jc w:val="left"/>
      </w:pPr>
    </w:p>
    <w:p>
      <w:pPr>
        <w:pStyle w:val="Heading1"/>
        <w:spacing w:line="276" w:lineRule="auto"/>
        <w:ind w:left="1910" w:right="1906"/>
      </w:pPr>
      <w:r>
        <w:rPr/>
        <w:t>ESTADO</w:t>
      </w:r>
      <w:r>
        <w:rPr>
          <w:spacing w:val="-6"/>
        </w:rPr>
        <w:t> </w:t>
      </w:r>
      <w:r>
        <w:rPr/>
        <w:t>DE</w:t>
      </w:r>
      <w:r>
        <w:rPr>
          <w:spacing w:val="-5"/>
        </w:rPr>
        <w:t> </w:t>
      </w:r>
      <w:r>
        <w:rPr/>
        <w:t>FLUJOS</w:t>
      </w:r>
      <w:r>
        <w:rPr>
          <w:spacing w:val="-4"/>
        </w:rPr>
        <w:t> </w:t>
      </w:r>
      <w:r>
        <w:rPr/>
        <w:t>DE</w:t>
      </w:r>
      <w:r>
        <w:rPr>
          <w:spacing w:val="-4"/>
        </w:rPr>
        <w:t> </w:t>
      </w:r>
      <w:r>
        <w:rPr/>
        <w:t>EFECTIVO</w:t>
      </w:r>
      <w:r>
        <w:rPr>
          <w:spacing w:val="-6"/>
        </w:rPr>
        <w:t> </w:t>
      </w:r>
      <w:r>
        <w:rPr/>
        <w:t>(Enfoque</w:t>
      </w:r>
      <w:r>
        <w:rPr>
          <w:spacing w:val="-4"/>
        </w:rPr>
        <w:t> </w:t>
      </w:r>
      <w:r>
        <w:rPr/>
        <w:t>sintético)</w:t>
      </w:r>
      <w:r>
        <w:rPr>
          <w:spacing w:val="-3"/>
        </w:rPr>
        <w:t> </w:t>
      </w:r>
      <w:r>
        <w:rPr/>
        <w:t>(1) (Ver Nota 5) (2)</w:t>
      </w:r>
    </w:p>
    <w:p>
      <w:pPr>
        <w:spacing w:line="271" w:lineRule="auto" w:before="2"/>
        <w:ind w:left="1248" w:right="1247" w:firstLine="0"/>
        <w:jc w:val="center"/>
        <w:rPr>
          <w:rFonts w:ascii="Arial" w:hAnsi="Arial"/>
          <w:b/>
          <w:sz w:val="16"/>
        </w:rPr>
      </w:pPr>
      <w:r>
        <w:rPr>
          <w:rFonts w:ascii="Arial" w:hAnsi="Arial"/>
          <w:b/>
          <w:sz w:val="16"/>
        </w:rPr>
        <w:t>Por</w:t>
      </w:r>
      <w:r>
        <w:rPr>
          <w:rFonts w:ascii="Arial" w:hAnsi="Arial"/>
          <w:b/>
          <w:spacing w:val="-2"/>
          <w:sz w:val="16"/>
        </w:rPr>
        <w:t> </w:t>
      </w:r>
      <w:r>
        <w:rPr>
          <w:rFonts w:ascii="Arial" w:hAnsi="Arial"/>
          <w:b/>
          <w:sz w:val="16"/>
        </w:rPr>
        <w:t>el</w:t>
      </w:r>
      <w:r>
        <w:rPr>
          <w:rFonts w:ascii="Arial" w:hAnsi="Arial"/>
          <w:b/>
          <w:spacing w:val="-2"/>
          <w:sz w:val="16"/>
        </w:rPr>
        <w:t> </w:t>
      </w:r>
      <w:r>
        <w:rPr>
          <w:rFonts w:ascii="Arial" w:hAnsi="Arial"/>
          <w:b/>
          <w:sz w:val="16"/>
        </w:rPr>
        <w:t>ejercicio</w:t>
      </w:r>
      <w:r>
        <w:rPr>
          <w:rFonts w:ascii="Arial" w:hAnsi="Arial"/>
          <w:b/>
          <w:spacing w:val="-2"/>
          <w:sz w:val="16"/>
        </w:rPr>
        <w:t> </w:t>
      </w:r>
      <w:r>
        <w:rPr>
          <w:rFonts w:ascii="Arial" w:hAnsi="Arial"/>
          <w:b/>
          <w:sz w:val="16"/>
        </w:rPr>
        <w:t>finalizado</w:t>
      </w:r>
      <w:r>
        <w:rPr>
          <w:rFonts w:ascii="Arial" w:hAnsi="Arial"/>
          <w:b/>
          <w:spacing w:val="-2"/>
          <w:sz w:val="16"/>
        </w:rPr>
        <w:t> </w:t>
      </w:r>
      <w:r>
        <w:rPr>
          <w:rFonts w:ascii="Arial" w:hAnsi="Arial"/>
          <w:b/>
          <w:sz w:val="16"/>
        </w:rPr>
        <w:t>el</w:t>
      </w:r>
      <w:r>
        <w:rPr>
          <w:rFonts w:ascii="Arial" w:hAnsi="Arial"/>
          <w:b/>
          <w:spacing w:val="80"/>
          <w:sz w:val="16"/>
        </w:rPr>
        <w:t> </w:t>
      </w:r>
      <w:r>
        <w:rPr>
          <w:rFonts w:ascii="Arial" w:hAnsi="Arial"/>
          <w:b/>
          <w:sz w:val="16"/>
        </w:rPr>
        <w:t>…/…/…</w:t>
      </w:r>
      <w:r>
        <w:rPr>
          <w:rFonts w:ascii="Arial" w:hAnsi="Arial"/>
          <w:b/>
          <w:spacing w:val="-5"/>
          <w:sz w:val="16"/>
        </w:rPr>
        <w:t> </w:t>
      </w:r>
      <w:r>
        <w:rPr>
          <w:rFonts w:ascii="Arial" w:hAnsi="Arial"/>
          <w:b/>
          <w:sz w:val="16"/>
        </w:rPr>
        <w:t>comparativo</w:t>
      </w:r>
      <w:r>
        <w:rPr>
          <w:rFonts w:ascii="Arial" w:hAnsi="Arial"/>
          <w:b/>
          <w:spacing w:val="-5"/>
          <w:sz w:val="16"/>
        </w:rPr>
        <w:t> </w:t>
      </w:r>
      <w:r>
        <w:rPr>
          <w:rFonts w:ascii="Arial" w:hAnsi="Arial"/>
          <w:b/>
          <w:sz w:val="16"/>
        </w:rPr>
        <w:t>con</w:t>
      </w:r>
      <w:r>
        <w:rPr>
          <w:rFonts w:ascii="Arial" w:hAnsi="Arial"/>
          <w:b/>
          <w:spacing w:val="-5"/>
          <w:sz w:val="16"/>
        </w:rPr>
        <w:t> </w:t>
      </w:r>
      <w:r>
        <w:rPr>
          <w:rFonts w:ascii="Arial" w:hAnsi="Arial"/>
          <w:b/>
          <w:sz w:val="16"/>
        </w:rPr>
        <w:t>el</w:t>
      </w:r>
      <w:r>
        <w:rPr>
          <w:rFonts w:ascii="Arial" w:hAnsi="Arial"/>
          <w:b/>
          <w:spacing w:val="-2"/>
          <w:sz w:val="16"/>
        </w:rPr>
        <w:t> </w:t>
      </w:r>
      <w:r>
        <w:rPr>
          <w:rFonts w:ascii="Arial" w:hAnsi="Arial"/>
          <w:b/>
          <w:sz w:val="16"/>
        </w:rPr>
        <w:t>ejercicio</w:t>
      </w:r>
      <w:r>
        <w:rPr>
          <w:rFonts w:ascii="Arial" w:hAnsi="Arial"/>
          <w:b/>
          <w:spacing w:val="-2"/>
          <w:sz w:val="16"/>
        </w:rPr>
        <w:t> </w:t>
      </w:r>
      <w:r>
        <w:rPr>
          <w:rFonts w:ascii="Arial" w:hAnsi="Arial"/>
          <w:b/>
          <w:sz w:val="16"/>
        </w:rPr>
        <w:t>anterior Cifras expresadas en … (Nota 1.3)</w:t>
      </w:r>
    </w:p>
    <w:p>
      <w:pPr>
        <w:pStyle w:val="BodyText"/>
        <w:spacing w:after="1"/>
        <w:ind w:left="0" w:firstLine="0"/>
        <w:jc w:val="left"/>
        <w:rPr>
          <w:rFonts w:ascii="Arial"/>
          <w:b/>
          <w:sz w:val="14"/>
        </w:rPr>
      </w:pPr>
    </w:p>
    <w:tbl>
      <w:tblPr>
        <w:tblW w:w="0" w:type="auto"/>
        <w:jc w:val="left"/>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3"/>
        <w:gridCol w:w="5242"/>
        <w:gridCol w:w="1037"/>
        <w:gridCol w:w="1034"/>
      </w:tblGrid>
      <w:tr>
        <w:trPr>
          <w:trHeight w:val="160" w:hRule="atLeast"/>
        </w:trPr>
        <w:tc>
          <w:tcPr>
            <w:tcW w:w="523" w:type="dxa"/>
            <w:shd w:val="clear" w:color="auto" w:fill="F1F1F1"/>
          </w:tcPr>
          <w:p>
            <w:pPr>
              <w:pStyle w:val="TableParagraph"/>
              <w:spacing w:line="140" w:lineRule="exact"/>
              <w:ind w:left="107"/>
              <w:rPr>
                <w:sz w:val="14"/>
              </w:rPr>
            </w:pPr>
            <w:r>
              <w:rPr>
                <w:spacing w:val="-4"/>
                <w:sz w:val="14"/>
              </w:rPr>
              <w:t>Ref.</w:t>
            </w:r>
          </w:p>
        </w:tc>
        <w:tc>
          <w:tcPr>
            <w:tcW w:w="5242" w:type="dxa"/>
            <w:shd w:val="clear" w:color="auto" w:fill="F1F1F1"/>
          </w:tcPr>
          <w:p>
            <w:pPr>
              <w:pStyle w:val="TableParagraph"/>
              <w:rPr>
                <w:rFonts w:ascii="Times New Roman"/>
                <w:sz w:val="10"/>
              </w:rPr>
            </w:pPr>
          </w:p>
        </w:tc>
        <w:tc>
          <w:tcPr>
            <w:tcW w:w="1037" w:type="dxa"/>
            <w:shd w:val="clear" w:color="auto" w:fill="F1F1F1"/>
          </w:tcPr>
          <w:p>
            <w:pPr>
              <w:pStyle w:val="TableParagraph"/>
              <w:spacing w:line="140" w:lineRule="exact"/>
              <w:ind w:left="324"/>
              <w:rPr>
                <w:sz w:val="14"/>
              </w:rPr>
            </w:pPr>
            <w:r>
              <w:rPr>
                <w:spacing w:val="-2"/>
                <w:sz w:val="14"/>
              </w:rPr>
              <w:t>Actual</w:t>
            </w:r>
          </w:p>
        </w:tc>
        <w:tc>
          <w:tcPr>
            <w:tcW w:w="1034" w:type="dxa"/>
            <w:shd w:val="clear" w:color="auto" w:fill="F1F1F1"/>
          </w:tcPr>
          <w:p>
            <w:pPr>
              <w:pStyle w:val="TableParagraph"/>
              <w:spacing w:line="140" w:lineRule="exact"/>
              <w:ind w:left="120"/>
              <w:rPr>
                <w:sz w:val="14"/>
              </w:rPr>
            </w:pPr>
            <w:r>
              <w:rPr>
                <w:spacing w:val="-2"/>
                <w:sz w:val="14"/>
              </w:rPr>
              <w:t>Comparativo</w:t>
            </w:r>
          </w:p>
        </w:tc>
      </w:tr>
      <w:tr>
        <w:trPr>
          <w:trHeight w:val="805" w:hRule="atLeast"/>
        </w:trPr>
        <w:tc>
          <w:tcPr>
            <w:tcW w:w="523" w:type="dxa"/>
            <w:vMerge w:val="restart"/>
          </w:tcPr>
          <w:p>
            <w:pPr>
              <w:pStyle w:val="TableParagraph"/>
              <w:rPr>
                <w:rFonts w:ascii="Arial"/>
                <w:b/>
                <w:sz w:val="14"/>
              </w:rPr>
            </w:pPr>
          </w:p>
          <w:p>
            <w:pPr>
              <w:pStyle w:val="TableParagraph"/>
              <w:rPr>
                <w:rFonts w:ascii="Arial"/>
                <w:b/>
                <w:sz w:val="14"/>
              </w:rPr>
            </w:pPr>
          </w:p>
          <w:p>
            <w:pPr>
              <w:pStyle w:val="TableParagraph"/>
              <w:rPr>
                <w:rFonts w:ascii="Arial"/>
                <w:b/>
                <w:sz w:val="14"/>
              </w:rPr>
            </w:pPr>
          </w:p>
          <w:p>
            <w:pPr>
              <w:pStyle w:val="TableParagraph"/>
              <w:rPr>
                <w:rFonts w:ascii="Arial"/>
                <w:b/>
                <w:sz w:val="14"/>
              </w:rPr>
            </w:pPr>
          </w:p>
          <w:p>
            <w:pPr>
              <w:pStyle w:val="TableParagraph"/>
              <w:rPr>
                <w:rFonts w:ascii="Arial"/>
                <w:b/>
                <w:sz w:val="14"/>
              </w:rPr>
            </w:pPr>
          </w:p>
          <w:p>
            <w:pPr>
              <w:pStyle w:val="TableParagraph"/>
              <w:rPr>
                <w:rFonts w:ascii="Arial"/>
                <w:b/>
                <w:sz w:val="14"/>
              </w:rPr>
            </w:pPr>
          </w:p>
          <w:p>
            <w:pPr>
              <w:pStyle w:val="TableParagraph"/>
              <w:rPr>
                <w:rFonts w:ascii="Arial"/>
                <w:b/>
                <w:sz w:val="14"/>
              </w:rPr>
            </w:pPr>
          </w:p>
          <w:p>
            <w:pPr>
              <w:pStyle w:val="TableParagraph"/>
              <w:rPr>
                <w:rFonts w:ascii="Arial"/>
                <w:b/>
                <w:sz w:val="14"/>
              </w:rPr>
            </w:pPr>
          </w:p>
          <w:p>
            <w:pPr>
              <w:pStyle w:val="TableParagraph"/>
              <w:spacing w:before="32"/>
              <w:rPr>
                <w:rFonts w:ascii="Arial"/>
                <w:b/>
                <w:sz w:val="14"/>
              </w:rPr>
            </w:pPr>
          </w:p>
          <w:p>
            <w:pPr>
              <w:pStyle w:val="TableParagraph"/>
              <w:ind w:left="175"/>
              <w:rPr>
                <w:sz w:val="14"/>
              </w:rPr>
            </w:pPr>
            <w:r>
              <w:rPr>
                <w:spacing w:val="-5"/>
                <w:sz w:val="14"/>
              </w:rPr>
              <w:t>(3)</w:t>
            </w:r>
          </w:p>
        </w:tc>
        <w:tc>
          <w:tcPr>
            <w:tcW w:w="5242" w:type="dxa"/>
            <w:vMerge w:val="restart"/>
          </w:tcPr>
          <w:p>
            <w:pPr>
              <w:pStyle w:val="TableParagraph"/>
              <w:ind w:left="108"/>
              <w:rPr>
                <w:rFonts w:ascii="Arial"/>
                <w:b/>
                <w:sz w:val="14"/>
              </w:rPr>
            </w:pPr>
            <w:r>
              <w:rPr>
                <w:rFonts w:ascii="Arial"/>
                <w:b/>
                <w:sz w:val="14"/>
              </w:rPr>
              <w:t>VARIACIONES</w:t>
            </w:r>
            <w:r>
              <w:rPr>
                <w:rFonts w:ascii="Arial"/>
                <w:b/>
                <w:spacing w:val="-3"/>
                <w:sz w:val="14"/>
              </w:rPr>
              <w:t> </w:t>
            </w:r>
            <w:r>
              <w:rPr>
                <w:rFonts w:ascii="Arial"/>
                <w:b/>
                <w:sz w:val="14"/>
              </w:rPr>
              <w:t>DEL</w:t>
            </w:r>
            <w:r>
              <w:rPr>
                <w:rFonts w:ascii="Arial"/>
                <w:b/>
                <w:spacing w:val="-6"/>
                <w:sz w:val="14"/>
              </w:rPr>
              <w:t> </w:t>
            </w:r>
            <w:r>
              <w:rPr>
                <w:rFonts w:ascii="Arial"/>
                <w:b/>
                <w:sz w:val="14"/>
              </w:rPr>
              <w:t>EFECTIVO</w:t>
            </w:r>
            <w:r>
              <w:rPr>
                <w:rFonts w:ascii="Arial"/>
                <w:b/>
                <w:spacing w:val="-5"/>
                <w:sz w:val="14"/>
              </w:rPr>
              <w:t> </w:t>
            </w:r>
            <w:r>
              <w:rPr>
                <w:rFonts w:ascii="Arial"/>
                <w:b/>
                <w:sz w:val="14"/>
              </w:rPr>
              <w:t>Y</w:t>
            </w:r>
            <w:r>
              <w:rPr>
                <w:rFonts w:ascii="Arial"/>
                <w:b/>
                <w:spacing w:val="-5"/>
                <w:sz w:val="14"/>
              </w:rPr>
              <w:t> </w:t>
            </w:r>
            <w:r>
              <w:rPr>
                <w:rFonts w:ascii="Arial"/>
                <w:b/>
                <w:sz w:val="14"/>
              </w:rPr>
              <w:t>SUS</w:t>
            </w:r>
            <w:r>
              <w:rPr>
                <w:rFonts w:ascii="Arial"/>
                <w:b/>
                <w:spacing w:val="-4"/>
                <w:sz w:val="14"/>
              </w:rPr>
              <w:t> </w:t>
            </w:r>
            <w:r>
              <w:rPr>
                <w:rFonts w:ascii="Arial"/>
                <w:b/>
                <w:spacing w:val="-2"/>
                <w:sz w:val="14"/>
              </w:rPr>
              <w:t>EQUIVALENTES</w:t>
            </w:r>
          </w:p>
          <w:p>
            <w:pPr>
              <w:pStyle w:val="TableParagraph"/>
              <w:spacing w:before="2"/>
              <w:ind w:left="108" w:right="1582"/>
              <w:rPr>
                <w:sz w:val="14"/>
              </w:rPr>
            </w:pPr>
            <w:r>
              <w:rPr>
                <w:sz w:val="14"/>
              </w:rPr>
              <w:t>Efectivo</w:t>
            </w:r>
            <w:r>
              <w:rPr>
                <w:spacing w:val="-7"/>
                <w:sz w:val="14"/>
              </w:rPr>
              <w:t> </w:t>
            </w:r>
            <w:r>
              <w:rPr>
                <w:sz w:val="14"/>
              </w:rPr>
              <w:t>y</w:t>
            </w:r>
            <w:r>
              <w:rPr>
                <w:spacing w:val="-7"/>
                <w:sz w:val="14"/>
              </w:rPr>
              <w:t> </w:t>
            </w:r>
            <w:r>
              <w:rPr>
                <w:sz w:val="14"/>
              </w:rPr>
              <w:t>sus</w:t>
            </w:r>
            <w:r>
              <w:rPr>
                <w:spacing w:val="-5"/>
                <w:sz w:val="14"/>
              </w:rPr>
              <w:t> </w:t>
            </w:r>
            <w:r>
              <w:rPr>
                <w:sz w:val="14"/>
              </w:rPr>
              <w:t>equivalentes</w:t>
            </w:r>
            <w:r>
              <w:rPr>
                <w:spacing w:val="-7"/>
                <w:sz w:val="14"/>
              </w:rPr>
              <w:t> </w:t>
            </w:r>
            <w:r>
              <w:rPr>
                <w:sz w:val="14"/>
              </w:rPr>
              <w:t>al</w:t>
            </w:r>
            <w:r>
              <w:rPr>
                <w:spacing w:val="-7"/>
                <w:sz w:val="14"/>
              </w:rPr>
              <w:t> </w:t>
            </w:r>
            <w:r>
              <w:rPr>
                <w:sz w:val="14"/>
              </w:rPr>
              <w:t>inicio</w:t>
            </w:r>
            <w:r>
              <w:rPr>
                <w:spacing w:val="-5"/>
                <w:sz w:val="14"/>
              </w:rPr>
              <w:t> </w:t>
            </w:r>
            <w:r>
              <w:rPr>
                <w:sz w:val="14"/>
              </w:rPr>
              <w:t>del</w:t>
            </w:r>
            <w:r>
              <w:rPr>
                <w:spacing w:val="-7"/>
                <w:sz w:val="14"/>
              </w:rPr>
              <w:t> </w:t>
            </w:r>
            <w:r>
              <w:rPr>
                <w:sz w:val="14"/>
              </w:rPr>
              <w:t>ejercicio</w:t>
            </w:r>
            <w:r>
              <w:rPr>
                <w:spacing w:val="40"/>
                <w:sz w:val="14"/>
              </w:rPr>
              <w:t> </w:t>
            </w:r>
            <w:r>
              <w:rPr>
                <w:sz w:val="14"/>
              </w:rPr>
              <w:t>Modificación de ejercicios anteriores (Nota 1.6)</w:t>
            </w:r>
          </w:p>
          <w:p>
            <w:pPr>
              <w:pStyle w:val="TableParagraph"/>
              <w:ind w:left="108" w:right="308"/>
              <w:rPr>
                <w:sz w:val="14"/>
              </w:rPr>
            </w:pPr>
            <w:r>
              <w:rPr>
                <w:sz w:val="14"/>
              </w:rPr>
              <w:t>Efectivo</w:t>
            </w:r>
            <w:r>
              <w:rPr>
                <w:spacing w:val="-5"/>
                <w:sz w:val="14"/>
              </w:rPr>
              <w:t> </w:t>
            </w:r>
            <w:r>
              <w:rPr>
                <w:sz w:val="14"/>
              </w:rPr>
              <w:t>y</w:t>
            </w:r>
            <w:r>
              <w:rPr>
                <w:spacing w:val="-5"/>
                <w:sz w:val="14"/>
              </w:rPr>
              <w:t> </w:t>
            </w:r>
            <w:r>
              <w:rPr>
                <w:sz w:val="14"/>
              </w:rPr>
              <w:t>sus</w:t>
            </w:r>
            <w:r>
              <w:rPr>
                <w:spacing w:val="-3"/>
                <w:sz w:val="14"/>
              </w:rPr>
              <w:t> </w:t>
            </w:r>
            <w:r>
              <w:rPr>
                <w:sz w:val="14"/>
              </w:rPr>
              <w:t>equivalentes,</w:t>
            </w:r>
            <w:r>
              <w:rPr>
                <w:spacing w:val="-5"/>
                <w:sz w:val="14"/>
              </w:rPr>
              <w:t> </w:t>
            </w:r>
            <w:r>
              <w:rPr>
                <w:sz w:val="14"/>
              </w:rPr>
              <w:t>modificados</w:t>
            </w:r>
            <w:r>
              <w:rPr>
                <w:spacing w:val="-5"/>
                <w:sz w:val="14"/>
              </w:rPr>
              <w:t> </w:t>
            </w:r>
            <w:r>
              <w:rPr>
                <w:sz w:val="14"/>
              </w:rPr>
              <w:t>al</w:t>
            </w:r>
            <w:r>
              <w:rPr>
                <w:spacing w:val="-5"/>
                <w:sz w:val="14"/>
              </w:rPr>
              <w:t> </w:t>
            </w:r>
            <w:r>
              <w:rPr>
                <w:sz w:val="14"/>
              </w:rPr>
              <w:t>inicio</w:t>
            </w:r>
            <w:r>
              <w:rPr>
                <w:spacing w:val="-3"/>
                <w:sz w:val="14"/>
              </w:rPr>
              <w:t> </w:t>
            </w:r>
            <w:r>
              <w:rPr>
                <w:sz w:val="14"/>
              </w:rPr>
              <w:t>del</w:t>
            </w:r>
            <w:r>
              <w:rPr>
                <w:spacing w:val="-2"/>
                <w:sz w:val="14"/>
              </w:rPr>
              <w:t> </w:t>
            </w:r>
            <w:r>
              <w:rPr>
                <w:sz w:val="14"/>
              </w:rPr>
              <w:t>ejercicio</w:t>
            </w:r>
            <w:r>
              <w:rPr>
                <w:spacing w:val="-3"/>
                <w:sz w:val="14"/>
              </w:rPr>
              <w:t> </w:t>
            </w:r>
            <w:r>
              <w:rPr>
                <w:sz w:val="14"/>
              </w:rPr>
              <w:t>(Nota</w:t>
            </w:r>
            <w:r>
              <w:rPr>
                <w:spacing w:val="31"/>
                <w:sz w:val="14"/>
              </w:rPr>
              <w:t> </w:t>
            </w:r>
            <w:r>
              <w:rPr>
                <w:sz w:val="14"/>
              </w:rPr>
              <w:t>5)</w:t>
            </w:r>
            <w:r>
              <w:rPr>
                <w:spacing w:val="40"/>
                <w:sz w:val="14"/>
              </w:rPr>
              <w:t> </w:t>
            </w:r>
            <w:r>
              <w:rPr>
                <w:sz w:val="14"/>
              </w:rPr>
              <w:t>Efectivo y sus equivalentes al cierre del ejercicio</w:t>
            </w:r>
          </w:p>
          <w:p>
            <w:pPr>
              <w:pStyle w:val="TableParagraph"/>
              <w:spacing w:before="9"/>
              <w:ind w:left="108"/>
              <w:rPr>
                <w:sz w:val="14"/>
              </w:rPr>
            </w:pPr>
            <w:r>
              <w:rPr>
                <w:rFonts w:ascii="Arial" w:hAnsi="Arial"/>
                <w:b/>
                <w:sz w:val="14"/>
              </w:rPr>
              <w:t>Aumento</w:t>
            </w:r>
            <w:r>
              <w:rPr>
                <w:rFonts w:ascii="Arial" w:hAnsi="Arial"/>
                <w:b/>
                <w:spacing w:val="-7"/>
                <w:sz w:val="14"/>
              </w:rPr>
              <w:t> </w:t>
            </w:r>
            <w:r>
              <w:rPr>
                <w:rFonts w:ascii="Arial" w:hAnsi="Arial"/>
                <w:b/>
                <w:sz w:val="14"/>
              </w:rPr>
              <w:t>(Disminución)</w:t>
            </w:r>
            <w:r>
              <w:rPr>
                <w:rFonts w:ascii="Arial" w:hAnsi="Arial"/>
                <w:b/>
                <w:spacing w:val="-4"/>
                <w:sz w:val="14"/>
              </w:rPr>
              <w:t> </w:t>
            </w:r>
            <w:r>
              <w:rPr>
                <w:rFonts w:ascii="Arial" w:hAnsi="Arial"/>
                <w:b/>
                <w:sz w:val="14"/>
              </w:rPr>
              <w:t>neto</w:t>
            </w:r>
            <w:r>
              <w:rPr>
                <w:rFonts w:ascii="Arial" w:hAnsi="Arial"/>
                <w:b/>
                <w:spacing w:val="-5"/>
                <w:sz w:val="14"/>
              </w:rPr>
              <w:t> </w:t>
            </w:r>
            <w:r>
              <w:rPr>
                <w:rFonts w:ascii="Arial" w:hAnsi="Arial"/>
                <w:b/>
                <w:sz w:val="14"/>
              </w:rPr>
              <w:t>del</w:t>
            </w:r>
            <w:r>
              <w:rPr>
                <w:rFonts w:ascii="Arial" w:hAnsi="Arial"/>
                <w:b/>
                <w:spacing w:val="-6"/>
                <w:sz w:val="14"/>
              </w:rPr>
              <w:t> </w:t>
            </w:r>
            <w:r>
              <w:rPr>
                <w:rFonts w:ascii="Arial" w:hAnsi="Arial"/>
                <w:b/>
                <w:sz w:val="14"/>
              </w:rPr>
              <w:t>efectivo</w:t>
            </w:r>
            <w:r>
              <w:rPr>
                <w:rFonts w:ascii="Arial" w:hAnsi="Arial"/>
                <w:b/>
                <w:spacing w:val="-5"/>
                <w:sz w:val="14"/>
              </w:rPr>
              <w:t> </w:t>
            </w:r>
            <w:r>
              <w:rPr>
                <w:rFonts w:ascii="Arial" w:hAnsi="Arial"/>
                <w:b/>
                <w:sz w:val="14"/>
              </w:rPr>
              <w:t>y</w:t>
            </w:r>
            <w:r>
              <w:rPr>
                <w:rFonts w:ascii="Arial" w:hAnsi="Arial"/>
                <w:b/>
                <w:spacing w:val="-6"/>
                <w:sz w:val="14"/>
              </w:rPr>
              <w:t> </w:t>
            </w:r>
            <w:r>
              <w:rPr>
                <w:rFonts w:ascii="Arial" w:hAnsi="Arial"/>
                <w:b/>
                <w:sz w:val="14"/>
              </w:rPr>
              <w:t>sus</w:t>
            </w:r>
            <w:r>
              <w:rPr>
                <w:rFonts w:ascii="Arial" w:hAnsi="Arial"/>
                <w:b/>
                <w:spacing w:val="-5"/>
                <w:sz w:val="14"/>
              </w:rPr>
              <w:t> </w:t>
            </w:r>
            <w:r>
              <w:rPr>
                <w:rFonts w:ascii="Arial" w:hAnsi="Arial"/>
                <w:b/>
                <w:sz w:val="14"/>
              </w:rPr>
              <w:t>equivalentes</w:t>
            </w:r>
            <w:r>
              <w:rPr>
                <w:rFonts w:ascii="Arial" w:hAnsi="Arial"/>
                <w:b/>
                <w:spacing w:val="-3"/>
                <w:sz w:val="14"/>
              </w:rPr>
              <w:t> </w:t>
            </w:r>
            <w:r>
              <w:rPr>
                <w:sz w:val="14"/>
              </w:rPr>
              <w:t>(Nota</w:t>
            </w:r>
            <w:r>
              <w:rPr>
                <w:spacing w:val="29"/>
                <w:sz w:val="14"/>
              </w:rPr>
              <w:t> </w:t>
            </w:r>
            <w:r>
              <w:rPr>
                <w:spacing w:val="-5"/>
                <w:sz w:val="14"/>
              </w:rPr>
              <w:t>5)</w:t>
            </w:r>
          </w:p>
          <w:p>
            <w:pPr>
              <w:pStyle w:val="TableParagraph"/>
              <w:spacing w:before="9"/>
              <w:rPr>
                <w:rFonts w:ascii="Arial"/>
                <w:b/>
                <w:sz w:val="14"/>
              </w:rPr>
            </w:pPr>
          </w:p>
          <w:p>
            <w:pPr>
              <w:pStyle w:val="TableParagraph"/>
              <w:ind w:left="108"/>
              <w:rPr>
                <w:rFonts w:ascii="Arial" w:hAnsi="Arial"/>
                <w:b/>
                <w:sz w:val="14"/>
              </w:rPr>
            </w:pPr>
            <w:r>
              <w:rPr>
                <w:rFonts w:ascii="Arial" w:hAnsi="Arial"/>
                <w:b/>
                <w:sz w:val="14"/>
              </w:rPr>
              <w:t>CAUSAS</w:t>
            </w:r>
            <w:r>
              <w:rPr>
                <w:rFonts w:ascii="Arial" w:hAnsi="Arial"/>
                <w:b/>
                <w:spacing w:val="-4"/>
                <w:sz w:val="14"/>
              </w:rPr>
              <w:t> </w:t>
            </w:r>
            <w:r>
              <w:rPr>
                <w:rFonts w:ascii="Arial" w:hAnsi="Arial"/>
                <w:b/>
                <w:sz w:val="14"/>
              </w:rPr>
              <w:t>DE</w:t>
            </w:r>
            <w:r>
              <w:rPr>
                <w:rFonts w:ascii="Arial" w:hAnsi="Arial"/>
                <w:b/>
                <w:spacing w:val="-3"/>
                <w:sz w:val="14"/>
              </w:rPr>
              <w:t> </w:t>
            </w:r>
            <w:r>
              <w:rPr>
                <w:rFonts w:ascii="Arial" w:hAnsi="Arial"/>
                <w:b/>
                <w:sz w:val="14"/>
              </w:rPr>
              <w:t>LA</w:t>
            </w:r>
            <w:r>
              <w:rPr>
                <w:rFonts w:ascii="Arial" w:hAnsi="Arial"/>
                <w:b/>
                <w:spacing w:val="-4"/>
                <w:sz w:val="14"/>
              </w:rPr>
              <w:t> </w:t>
            </w:r>
            <w:r>
              <w:rPr>
                <w:rFonts w:ascii="Arial" w:hAnsi="Arial"/>
                <w:b/>
                <w:sz w:val="14"/>
              </w:rPr>
              <w:t>VARIACIÓN</w:t>
            </w:r>
            <w:r>
              <w:rPr>
                <w:rFonts w:ascii="Arial" w:hAnsi="Arial"/>
                <w:b/>
                <w:spacing w:val="-5"/>
                <w:sz w:val="14"/>
              </w:rPr>
              <w:t> </w:t>
            </w:r>
            <w:r>
              <w:rPr>
                <w:rFonts w:ascii="Arial" w:hAnsi="Arial"/>
                <w:b/>
                <w:sz w:val="14"/>
              </w:rPr>
              <w:t>DEL</w:t>
            </w:r>
            <w:r>
              <w:rPr>
                <w:rFonts w:ascii="Arial" w:hAnsi="Arial"/>
                <w:b/>
                <w:spacing w:val="-5"/>
                <w:sz w:val="14"/>
              </w:rPr>
              <w:t> </w:t>
            </w:r>
            <w:r>
              <w:rPr>
                <w:rFonts w:ascii="Arial" w:hAnsi="Arial"/>
                <w:b/>
                <w:sz w:val="14"/>
              </w:rPr>
              <w:t>EFECTIVO</w:t>
            </w:r>
            <w:r>
              <w:rPr>
                <w:rFonts w:ascii="Arial" w:hAnsi="Arial"/>
                <w:b/>
                <w:spacing w:val="-4"/>
                <w:sz w:val="14"/>
              </w:rPr>
              <w:t> </w:t>
            </w:r>
            <w:r>
              <w:rPr>
                <w:rFonts w:ascii="Arial" w:hAnsi="Arial"/>
                <w:b/>
                <w:sz w:val="14"/>
              </w:rPr>
              <w:t>Y</w:t>
            </w:r>
            <w:r>
              <w:rPr>
                <w:rFonts w:ascii="Arial" w:hAnsi="Arial"/>
                <w:b/>
                <w:spacing w:val="-3"/>
                <w:sz w:val="14"/>
              </w:rPr>
              <w:t> </w:t>
            </w:r>
            <w:r>
              <w:rPr>
                <w:rFonts w:ascii="Arial" w:hAnsi="Arial"/>
                <w:b/>
                <w:sz w:val="14"/>
              </w:rPr>
              <w:t>SUS</w:t>
            </w:r>
            <w:r>
              <w:rPr>
                <w:rFonts w:ascii="Arial" w:hAnsi="Arial"/>
                <w:b/>
                <w:spacing w:val="-4"/>
                <w:sz w:val="14"/>
              </w:rPr>
              <w:t> </w:t>
            </w:r>
            <w:r>
              <w:rPr>
                <w:rFonts w:ascii="Arial" w:hAnsi="Arial"/>
                <w:b/>
                <w:spacing w:val="-2"/>
                <w:sz w:val="14"/>
              </w:rPr>
              <w:t>EQUIVALENTES</w:t>
            </w:r>
          </w:p>
          <w:p>
            <w:pPr>
              <w:pStyle w:val="TableParagraph"/>
              <w:spacing w:before="12"/>
              <w:rPr>
                <w:rFonts w:ascii="Arial"/>
                <w:b/>
                <w:sz w:val="14"/>
              </w:rPr>
            </w:pPr>
          </w:p>
          <w:p>
            <w:pPr>
              <w:pStyle w:val="TableParagraph"/>
              <w:ind w:left="108"/>
              <w:rPr>
                <w:rFonts w:ascii="Arial"/>
                <w:b/>
                <w:sz w:val="14"/>
              </w:rPr>
            </w:pPr>
            <w:r>
              <w:rPr>
                <w:rFonts w:ascii="Arial"/>
                <w:b/>
                <w:sz w:val="14"/>
              </w:rPr>
              <w:t>Flujo</w:t>
            </w:r>
            <w:r>
              <w:rPr>
                <w:rFonts w:ascii="Arial"/>
                <w:b/>
                <w:spacing w:val="-8"/>
                <w:sz w:val="14"/>
              </w:rPr>
              <w:t> </w:t>
            </w:r>
            <w:r>
              <w:rPr>
                <w:rFonts w:ascii="Arial"/>
                <w:b/>
                <w:sz w:val="14"/>
              </w:rPr>
              <w:t>neto</w:t>
            </w:r>
            <w:r>
              <w:rPr>
                <w:rFonts w:ascii="Arial"/>
                <w:b/>
                <w:spacing w:val="-7"/>
                <w:sz w:val="14"/>
              </w:rPr>
              <w:t> </w:t>
            </w:r>
            <w:r>
              <w:rPr>
                <w:rFonts w:ascii="Arial"/>
                <w:b/>
                <w:sz w:val="14"/>
              </w:rPr>
              <w:t>de</w:t>
            </w:r>
            <w:r>
              <w:rPr>
                <w:rFonts w:ascii="Arial"/>
                <w:b/>
                <w:spacing w:val="-7"/>
                <w:sz w:val="14"/>
              </w:rPr>
              <w:t> </w:t>
            </w:r>
            <w:r>
              <w:rPr>
                <w:rFonts w:ascii="Arial"/>
                <w:b/>
                <w:sz w:val="14"/>
              </w:rPr>
              <w:t>efectivo</w:t>
            </w:r>
            <w:r>
              <w:rPr>
                <w:rFonts w:ascii="Arial"/>
                <w:b/>
                <w:spacing w:val="-7"/>
                <w:sz w:val="14"/>
              </w:rPr>
              <w:t> </w:t>
            </w:r>
            <w:r>
              <w:rPr>
                <w:rFonts w:ascii="Arial"/>
                <w:b/>
                <w:sz w:val="14"/>
              </w:rPr>
              <w:t>generado</w:t>
            </w:r>
            <w:r>
              <w:rPr>
                <w:rFonts w:ascii="Arial"/>
                <w:b/>
                <w:spacing w:val="-7"/>
                <w:sz w:val="14"/>
              </w:rPr>
              <w:t> </w:t>
            </w:r>
            <w:r>
              <w:rPr>
                <w:rFonts w:ascii="Arial"/>
                <w:b/>
                <w:sz w:val="14"/>
              </w:rPr>
              <w:t>por</w:t>
            </w:r>
            <w:r>
              <w:rPr>
                <w:rFonts w:ascii="Arial"/>
                <w:b/>
                <w:spacing w:val="-6"/>
                <w:sz w:val="14"/>
              </w:rPr>
              <w:t> </w:t>
            </w:r>
            <w:r>
              <w:rPr>
                <w:rFonts w:ascii="Arial"/>
                <w:b/>
                <w:sz w:val="14"/>
              </w:rPr>
              <w:t>(utilizado</w:t>
            </w:r>
            <w:r>
              <w:rPr>
                <w:rFonts w:ascii="Arial"/>
                <w:b/>
                <w:spacing w:val="-9"/>
                <w:sz w:val="14"/>
              </w:rPr>
              <w:t> </w:t>
            </w:r>
            <w:r>
              <w:rPr>
                <w:rFonts w:ascii="Arial"/>
                <w:b/>
                <w:sz w:val="14"/>
              </w:rPr>
              <w:t>en)</w:t>
            </w:r>
            <w:r>
              <w:rPr>
                <w:rFonts w:ascii="Arial"/>
                <w:b/>
                <w:spacing w:val="-7"/>
                <w:sz w:val="14"/>
              </w:rPr>
              <w:t> </w:t>
            </w:r>
            <w:r>
              <w:rPr>
                <w:rFonts w:ascii="Arial"/>
                <w:b/>
                <w:sz w:val="14"/>
              </w:rPr>
              <w:t>las</w:t>
            </w:r>
            <w:r>
              <w:rPr>
                <w:rFonts w:ascii="Arial"/>
                <w:b/>
                <w:spacing w:val="-7"/>
                <w:sz w:val="14"/>
              </w:rPr>
              <w:t> </w:t>
            </w:r>
            <w:r>
              <w:rPr>
                <w:rFonts w:ascii="Arial"/>
                <w:b/>
                <w:sz w:val="14"/>
              </w:rPr>
              <w:t>actividades</w:t>
            </w:r>
            <w:r>
              <w:rPr>
                <w:rFonts w:ascii="Arial"/>
                <w:b/>
                <w:spacing w:val="-6"/>
                <w:sz w:val="14"/>
              </w:rPr>
              <w:t> </w:t>
            </w:r>
            <w:r>
              <w:rPr>
                <w:rFonts w:ascii="Arial"/>
                <w:b/>
                <w:spacing w:val="-2"/>
                <w:sz w:val="14"/>
              </w:rPr>
              <w:t>operativas</w:t>
            </w:r>
          </w:p>
          <w:p>
            <w:pPr>
              <w:pStyle w:val="TableParagraph"/>
              <w:spacing w:before="9"/>
              <w:rPr>
                <w:rFonts w:ascii="Arial"/>
                <w:b/>
                <w:sz w:val="14"/>
              </w:rPr>
            </w:pPr>
          </w:p>
          <w:p>
            <w:pPr>
              <w:pStyle w:val="TableParagraph"/>
              <w:ind w:left="108"/>
              <w:rPr>
                <w:rFonts w:ascii="Arial" w:hAnsi="Arial"/>
                <w:b/>
                <w:sz w:val="14"/>
              </w:rPr>
            </w:pPr>
            <w:r>
              <w:rPr>
                <w:rFonts w:ascii="Arial" w:hAnsi="Arial"/>
                <w:b/>
                <w:sz w:val="14"/>
              </w:rPr>
              <w:t>Flujo</w:t>
            </w:r>
            <w:r>
              <w:rPr>
                <w:rFonts w:ascii="Arial" w:hAnsi="Arial"/>
                <w:b/>
                <w:spacing w:val="40"/>
                <w:sz w:val="14"/>
              </w:rPr>
              <w:t> </w:t>
            </w:r>
            <w:r>
              <w:rPr>
                <w:rFonts w:ascii="Arial" w:hAnsi="Arial"/>
                <w:b/>
                <w:sz w:val="14"/>
              </w:rPr>
              <w:t>neto</w:t>
            </w:r>
            <w:r>
              <w:rPr>
                <w:rFonts w:ascii="Arial" w:hAnsi="Arial"/>
                <w:b/>
                <w:spacing w:val="40"/>
                <w:sz w:val="14"/>
              </w:rPr>
              <w:t> </w:t>
            </w:r>
            <w:r>
              <w:rPr>
                <w:rFonts w:ascii="Arial" w:hAnsi="Arial"/>
                <w:b/>
                <w:sz w:val="14"/>
              </w:rPr>
              <w:t>de</w:t>
            </w:r>
            <w:r>
              <w:rPr>
                <w:rFonts w:ascii="Arial" w:hAnsi="Arial"/>
                <w:b/>
                <w:spacing w:val="40"/>
                <w:sz w:val="14"/>
              </w:rPr>
              <w:t> </w:t>
            </w:r>
            <w:r>
              <w:rPr>
                <w:rFonts w:ascii="Arial" w:hAnsi="Arial"/>
                <w:b/>
                <w:sz w:val="14"/>
              </w:rPr>
              <w:t>efectivo</w:t>
            </w:r>
            <w:r>
              <w:rPr>
                <w:rFonts w:ascii="Arial" w:hAnsi="Arial"/>
                <w:b/>
                <w:spacing w:val="40"/>
                <w:sz w:val="14"/>
              </w:rPr>
              <w:t> </w:t>
            </w:r>
            <w:r>
              <w:rPr>
                <w:rFonts w:ascii="Arial" w:hAnsi="Arial"/>
                <w:b/>
                <w:sz w:val="14"/>
              </w:rPr>
              <w:t>generado</w:t>
            </w:r>
            <w:r>
              <w:rPr>
                <w:rFonts w:ascii="Arial" w:hAnsi="Arial"/>
                <w:b/>
                <w:spacing w:val="40"/>
                <w:sz w:val="14"/>
              </w:rPr>
              <w:t> </w:t>
            </w:r>
            <w:r>
              <w:rPr>
                <w:rFonts w:ascii="Arial" w:hAnsi="Arial"/>
                <w:b/>
                <w:sz w:val="14"/>
              </w:rPr>
              <w:t>por</w:t>
            </w:r>
            <w:r>
              <w:rPr>
                <w:rFonts w:ascii="Arial" w:hAnsi="Arial"/>
                <w:b/>
                <w:spacing w:val="40"/>
                <w:sz w:val="14"/>
              </w:rPr>
              <w:t> </w:t>
            </w:r>
            <w:r>
              <w:rPr>
                <w:rFonts w:ascii="Arial" w:hAnsi="Arial"/>
                <w:b/>
                <w:sz w:val="14"/>
              </w:rPr>
              <w:t>(utilizado</w:t>
            </w:r>
            <w:r>
              <w:rPr>
                <w:rFonts w:ascii="Arial" w:hAnsi="Arial"/>
                <w:b/>
                <w:spacing w:val="40"/>
                <w:sz w:val="14"/>
              </w:rPr>
              <w:t> </w:t>
            </w:r>
            <w:r>
              <w:rPr>
                <w:rFonts w:ascii="Arial" w:hAnsi="Arial"/>
                <w:b/>
                <w:sz w:val="14"/>
              </w:rPr>
              <w:t>en)</w:t>
            </w:r>
            <w:r>
              <w:rPr>
                <w:rFonts w:ascii="Arial" w:hAnsi="Arial"/>
                <w:b/>
                <w:spacing w:val="40"/>
                <w:sz w:val="14"/>
              </w:rPr>
              <w:t> </w:t>
            </w:r>
            <w:r>
              <w:rPr>
                <w:rFonts w:ascii="Arial" w:hAnsi="Arial"/>
                <w:b/>
                <w:sz w:val="14"/>
              </w:rPr>
              <w:t>las</w:t>
            </w:r>
            <w:r>
              <w:rPr>
                <w:rFonts w:ascii="Arial" w:hAnsi="Arial"/>
                <w:b/>
                <w:spacing w:val="40"/>
                <w:sz w:val="14"/>
              </w:rPr>
              <w:t> </w:t>
            </w:r>
            <w:r>
              <w:rPr>
                <w:rFonts w:ascii="Arial" w:hAnsi="Arial"/>
                <w:b/>
                <w:sz w:val="14"/>
              </w:rPr>
              <w:t>actividades</w:t>
            </w:r>
            <w:r>
              <w:rPr>
                <w:rFonts w:ascii="Arial" w:hAnsi="Arial"/>
                <w:b/>
                <w:spacing w:val="40"/>
                <w:sz w:val="14"/>
              </w:rPr>
              <w:t> </w:t>
            </w:r>
            <w:r>
              <w:rPr>
                <w:rFonts w:ascii="Arial" w:hAnsi="Arial"/>
                <w:b/>
                <w:sz w:val="14"/>
              </w:rPr>
              <w:t>de</w:t>
            </w:r>
            <w:r>
              <w:rPr>
                <w:rFonts w:ascii="Arial" w:hAnsi="Arial"/>
                <w:b/>
                <w:spacing w:val="40"/>
                <w:sz w:val="14"/>
              </w:rPr>
              <w:t> </w:t>
            </w:r>
            <w:r>
              <w:rPr>
                <w:rFonts w:ascii="Arial" w:hAnsi="Arial"/>
                <w:b/>
                <w:spacing w:val="-2"/>
                <w:sz w:val="14"/>
              </w:rPr>
              <w:t>inversión</w:t>
            </w:r>
          </w:p>
          <w:p>
            <w:pPr>
              <w:pStyle w:val="TableParagraph"/>
              <w:rPr>
                <w:rFonts w:ascii="Arial"/>
                <w:b/>
                <w:sz w:val="14"/>
              </w:rPr>
            </w:pPr>
          </w:p>
          <w:p>
            <w:pPr>
              <w:pStyle w:val="TableParagraph"/>
              <w:ind w:left="108"/>
              <w:rPr>
                <w:rFonts w:ascii="Arial" w:hAnsi="Arial"/>
                <w:b/>
                <w:sz w:val="14"/>
              </w:rPr>
            </w:pPr>
            <w:r>
              <w:rPr>
                <w:rFonts w:ascii="Arial" w:hAnsi="Arial"/>
                <w:b/>
                <w:sz w:val="14"/>
              </w:rPr>
              <w:t>Flujo</w:t>
            </w:r>
            <w:r>
              <w:rPr>
                <w:rFonts w:ascii="Arial" w:hAnsi="Arial"/>
                <w:b/>
                <w:spacing w:val="40"/>
                <w:sz w:val="14"/>
              </w:rPr>
              <w:t> </w:t>
            </w:r>
            <w:r>
              <w:rPr>
                <w:rFonts w:ascii="Arial" w:hAnsi="Arial"/>
                <w:b/>
                <w:sz w:val="14"/>
              </w:rPr>
              <w:t>neto</w:t>
            </w:r>
            <w:r>
              <w:rPr>
                <w:rFonts w:ascii="Arial" w:hAnsi="Arial"/>
                <w:b/>
                <w:spacing w:val="40"/>
                <w:sz w:val="14"/>
              </w:rPr>
              <w:t> </w:t>
            </w:r>
            <w:r>
              <w:rPr>
                <w:rFonts w:ascii="Arial" w:hAnsi="Arial"/>
                <w:b/>
                <w:sz w:val="14"/>
              </w:rPr>
              <w:t>de</w:t>
            </w:r>
            <w:r>
              <w:rPr>
                <w:rFonts w:ascii="Arial" w:hAnsi="Arial"/>
                <w:b/>
                <w:spacing w:val="40"/>
                <w:sz w:val="14"/>
              </w:rPr>
              <w:t> </w:t>
            </w:r>
            <w:r>
              <w:rPr>
                <w:rFonts w:ascii="Arial" w:hAnsi="Arial"/>
                <w:b/>
                <w:sz w:val="14"/>
              </w:rPr>
              <w:t>efectivo</w:t>
            </w:r>
            <w:r>
              <w:rPr>
                <w:rFonts w:ascii="Arial" w:hAnsi="Arial"/>
                <w:b/>
                <w:spacing w:val="40"/>
                <w:sz w:val="14"/>
              </w:rPr>
              <w:t> </w:t>
            </w:r>
            <w:r>
              <w:rPr>
                <w:rFonts w:ascii="Arial" w:hAnsi="Arial"/>
                <w:b/>
                <w:sz w:val="14"/>
              </w:rPr>
              <w:t>generado</w:t>
            </w:r>
            <w:r>
              <w:rPr>
                <w:rFonts w:ascii="Arial" w:hAnsi="Arial"/>
                <w:b/>
                <w:spacing w:val="40"/>
                <w:sz w:val="14"/>
              </w:rPr>
              <w:t> </w:t>
            </w:r>
            <w:r>
              <w:rPr>
                <w:rFonts w:ascii="Arial" w:hAnsi="Arial"/>
                <w:b/>
                <w:sz w:val="14"/>
              </w:rPr>
              <w:t>por</w:t>
            </w:r>
            <w:r>
              <w:rPr>
                <w:rFonts w:ascii="Arial" w:hAnsi="Arial"/>
                <w:b/>
                <w:spacing w:val="40"/>
                <w:sz w:val="14"/>
              </w:rPr>
              <w:t> </w:t>
            </w:r>
            <w:r>
              <w:rPr>
                <w:rFonts w:ascii="Arial" w:hAnsi="Arial"/>
                <w:b/>
                <w:sz w:val="14"/>
              </w:rPr>
              <w:t>(utilizado</w:t>
            </w:r>
            <w:r>
              <w:rPr>
                <w:rFonts w:ascii="Arial" w:hAnsi="Arial"/>
                <w:b/>
                <w:spacing w:val="40"/>
                <w:sz w:val="14"/>
              </w:rPr>
              <w:t> </w:t>
            </w:r>
            <w:r>
              <w:rPr>
                <w:rFonts w:ascii="Arial" w:hAnsi="Arial"/>
                <w:b/>
                <w:sz w:val="14"/>
              </w:rPr>
              <w:t>en)</w:t>
            </w:r>
            <w:r>
              <w:rPr>
                <w:rFonts w:ascii="Arial" w:hAnsi="Arial"/>
                <w:b/>
                <w:spacing w:val="40"/>
                <w:sz w:val="14"/>
              </w:rPr>
              <w:t> </w:t>
            </w:r>
            <w:r>
              <w:rPr>
                <w:rFonts w:ascii="Arial" w:hAnsi="Arial"/>
                <w:b/>
                <w:sz w:val="14"/>
              </w:rPr>
              <w:t>las</w:t>
            </w:r>
            <w:r>
              <w:rPr>
                <w:rFonts w:ascii="Arial" w:hAnsi="Arial"/>
                <w:b/>
                <w:spacing w:val="40"/>
                <w:sz w:val="14"/>
              </w:rPr>
              <w:t> </w:t>
            </w:r>
            <w:r>
              <w:rPr>
                <w:rFonts w:ascii="Arial" w:hAnsi="Arial"/>
                <w:b/>
                <w:sz w:val="14"/>
              </w:rPr>
              <w:t>actividades</w:t>
            </w:r>
            <w:r>
              <w:rPr>
                <w:rFonts w:ascii="Arial" w:hAnsi="Arial"/>
                <w:b/>
                <w:spacing w:val="40"/>
                <w:sz w:val="14"/>
              </w:rPr>
              <w:t> </w:t>
            </w:r>
            <w:r>
              <w:rPr>
                <w:rFonts w:ascii="Arial" w:hAnsi="Arial"/>
                <w:b/>
                <w:sz w:val="14"/>
              </w:rPr>
              <w:t>de</w:t>
            </w:r>
            <w:r>
              <w:rPr>
                <w:rFonts w:ascii="Arial" w:hAnsi="Arial"/>
                <w:b/>
                <w:spacing w:val="40"/>
                <w:sz w:val="14"/>
              </w:rPr>
              <w:t> </w:t>
            </w:r>
            <w:r>
              <w:rPr>
                <w:rFonts w:ascii="Arial" w:hAnsi="Arial"/>
                <w:b/>
                <w:spacing w:val="-2"/>
                <w:sz w:val="14"/>
              </w:rPr>
              <w:t>financiación</w:t>
            </w:r>
          </w:p>
          <w:p>
            <w:pPr>
              <w:pStyle w:val="TableParagraph"/>
              <w:spacing w:before="12"/>
              <w:rPr>
                <w:rFonts w:ascii="Arial"/>
                <w:b/>
                <w:sz w:val="14"/>
              </w:rPr>
            </w:pPr>
          </w:p>
          <w:p>
            <w:pPr>
              <w:pStyle w:val="TableParagraph"/>
              <w:spacing w:line="140" w:lineRule="exact"/>
              <w:ind w:left="108"/>
              <w:rPr>
                <w:rFonts w:ascii="Arial" w:hAnsi="Arial"/>
                <w:b/>
                <w:sz w:val="14"/>
              </w:rPr>
            </w:pPr>
            <w:r>
              <w:rPr>
                <w:rFonts w:ascii="Arial" w:hAnsi="Arial"/>
                <w:b/>
                <w:sz w:val="14"/>
              </w:rPr>
              <w:t>Aumento</w:t>
            </w:r>
            <w:r>
              <w:rPr>
                <w:rFonts w:ascii="Arial" w:hAnsi="Arial"/>
                <w:b/>
                <w:spacing w:val="-7"/>
                <w:sz w:val="14"/>
              </w:rPr>
              <w:t> </w:t>
            </w:r>
            <w:r>
              <w:rPr>
                <w:rFonts w:ascii="Arial" w:hAnsi="Arial"/>
                <w:b/>
                <w:sz w:val="14"/>
              </w:rPr>
              <w:t>(Disminución)</w:t>
            </w:r>
            <w:r>
              <w:rPr>
                <w:rFonts w:ascii="Arial" w:hAnsi="Arial"/>
                <w:b/>
                <w:spacing w:val="-4"/>
                <w:sz w:val="14"/>
              </w:rPr>
              <w:t> </w:t>
            </w:r>
            <w:r>
              <w:rPr>
                <w:rFonts w:ascii="Arial" w:hAnsi="Arial"/>
                <w:b/>
                <w:sz w:val="14"/>
              </w:rPr>
              <w:t>neto</w:t>
            </w:r>
            <w:r>
              <w:rPr>
                <w:rFonts w:ascii="Arial" w:hAnsi="Arial"/>
                <w:b/>
                <w:spacing w:val="-4"/>
                <w:sz w:val="14"/>
              </w:rPr>
              <w:t> </w:t>
            </w:r>
            <w:r>
              <w:rPr>
                <w:rFonts w:ascii="Arial" w:hAnsi="Arial"/>
                <w:b/>
                <w:sz w:val="14"/>
              </w:rPr>
              <w:t>del</w:t>
            </w:r>
            <w:r>
              <w:rPr>
                <w:rFonts w:ascii="Arial" w:hAnsi="Arial"/>
                <w:b/>
                <w:spacing w:val="-6"/>
                <w:sz w:val="14"/>
              </w:rPr>
              <w:t> </w:t>
            </w:r>
            <w:r>
              <w:rPr>
                <w:rFonts w:ascii="Arial" w:hAnsi="Arial"/>
                <w:b/>
                <w:sz w:val="14"/>
              </w:rPr>
              <w:t>efectivo</w:t>
            </w:r>
            <w:r>
              <w:rPr>
                <w:rFonts w:ascii="Arial" w:hAnsi="Arial"/>
                <w:b/>
                <w:spacing w:val="-4"/>
                <w:sz w:val="14"/>
              </w:rPr>
              <w:t> </w:t>
            </w:r>
            <w:r>
              <w:rPr>
                <w:rFonts w:ascii="Arial" w:hAnsi="Arial"/>
                <w:b/>
                <w:sz w:val="14"/>
              </w:rPr>
              <w:t>y</w:t>
            </w:r>
            <w:r>
              <w:rPr>
                <w:rFonts w:ascii="Arial" w:hAnsi="Arial"/>
                <w:b/>
                <w:spacing w:val="-6"/>
                <w:sz w:val="14"/>
              </w:rPr>
              <w:t> </w:t>
            </w:r>
            <w:r>
              <w:rPr>
                <w:rFonts w:ascii="Arial" w:hAnsi="Arial"/>
                <w:b/>
                <w:sz w:val="14"/>
              </w:rPr>
              <w:t>sus</w:t>
            </w:r>
            <w:r>
              <w:rPr>
                <w:rFonts w:ascii="Arial" w:hAnsi="Arial"/>
                <w:b/>
                <w:spacing w:val="-5"/>
                <w:sz w:val="14"/>
              </w:rPr>
              <w:t> </w:t>
            </w:r>
            <w:r>
              <w:rPr>
                <w:rFonts w:ascii="Arial" w:hAnsi="Arial"/>
                <w:b/>
                <w:spacing w:val="-2"/>
                <w:sz w:val="14"/>
              </w:rPr>
              <w:t>equivalentes</w:t>
            </w:r>
          </w:p>
        </w:tc>
        <w:tc>
          <w:tcPr>
            <w:tcW w:w="1037" w:type="dxa"/>
          </w:tcPr>
          <w:p>
            <w:pPr>
              <w:pStyle w:val="TableParagraph"/>
              <w:rPr>
                <w:rFonts w:ascii="Times New Roman"/>
                <w:sz w:val="14"/>
              </w:rPr>
            </w:pPr>
          </w:p>
        </w:tc>
        <w:tc>
          <w:tcPr>
            <w:tcW w:w="1034" w:type="dxa"/>
          </w:tcPr>
          <w:p>
            <w:pPr>
              <w:pStyle w:val="TableParagraph"/>
              <w:rPr>
                <w:rFonts w:ascii="Times New Roman"/>
                <w:sz w:val="14"/>
              </w:rPr>
            </w:pPr>
          </w:p>
        </w:tc>
      </w:tr>
      <w:tr>
        <w:trPr>
          <w:trHeight w:val="160" w:hRule="atLeast"/>
        </w:trPr>
        <w:tc>
          <w:tcPr>
            <w:tcW w:w="523" w:type="dxa"/>
            <w:vMerge/>
            <w:tcBorders>
              <w:top w:val="nil"/>
            </w:tcBorders>
          </w:tcPr>
          <w:p>
            <w:pPr>
              <w:rPr>
                <w:sz w:val="2"/>
                <w:szCs w:val="2"/>
              </w:rPr>
            </w:pPr>
          </w:p>
        </w:tc>
        <w:tc>
          <w:tcPr>
            <w:tcW w:w="5242" w:type="dxa"/>
            <w:vMerge/>
            <w:tcBorders>
              <w:top w:val="nil"/>
            </w:tcBorders>
          </w:tcPr>
          <w:p>
            <w:pPr>
              <w:rPr>
                <w:sz w:val="2"/>
                <w:szCs w:val="2"/>
              </w:rPr>
            </w:pPr>
          </w:p>
        </w:tc>
        <w:tc>
          <w:tcPr>
            <w:tcW w:w="1037" w:type="dxa"/>
          </w:tcPr>
          <w:p>
            <w:pPr>
              <w:pStyle w:val="TableParagraph"/>
              <w:rPr>
                <w:rFonts w:ascii="Times New Roman"/>
                <w:sz w:val="10"/>
              </w:rPr>
            </w:pPr>
          </w:p>
        </w:tc>
        <w:tc>
          <w:tcPr>
            <w:tcW w:w="1034" w:type="dxa"/>
          </w:tcPr>
          <w:p>
            <w:pPr>
              <w:pStyle w:val="TableParagraph"/>
              <w:rPr>
                <w:rFonts w:ascii="Times New Roman"/>
                <w:sz w:val="10"/>
              </w:rPr>
            </w:pPr>
          </w:p>
        </w:tc>
      </w:tr>
      <w:tr>
        <w:trPr>
          <w:trHeight w:val="481" w:hRule="atLeast"/>
        </w:trPr>
        <w:tc>
          <w:tcPr>
            <w:tcW w:w="523" w:type="dxa"/>
            <w:vMerge/>
            <w:tcBorders>
              <w:top w:val="nil"/>
            </w:tcBorders>
          </w:tcPr>
          <w:p>
            <w:pPr>
              <w:rPr>
                <w:sz w:val="2"/>
                <w:szCs w:val="2"/>
              </w:rPr>
            </w:pPr>
          </w:p>
        </w:tc>
        <w:tc>
          <w:tcPr>
            <w:tcW w:w="5242" w:type="dxa"/>
            <w:vMerge/>
            <w:tcBorders>
              <w:top w:val="nil"/>
            </w:tcBorders>
          </w:tcPr>
          <w:p>
            <w:pPr>
              <w:rPr>
                <w:sz w:val="2"/>
                <w:szCs w:val="2"/>
              </w:rPr>
            </w:pPr>
          </w:p>
        </w:tc>
        <w:tc>
          <w:tcPr>
            <w:tcW w:w="1037" w:type="dxa"/>
          </w:tcPr>
          <w:p>
            <w:pPr>
              <w:pStyle w:val="TableParagraph"/>
              <w:rPr>
                <w:rFonts w:ascii="Times New Roman"/>
                <w:sz w:val="14"/>
              </w:rPr>
            </w:pPr>
          </w:p>
        </w:tc>
        <w:tc>
          <w:tcPr>
            <w:tcW w:w="1034" w:type="dxa"/>
          </w:tcPr>
          <w:p>
            <w:pPr>
              <w:pStyle w:val="TableParagraph"/>
              <w:rPr>
                <w:rFonts w:ascii="Times New Roman"/>
                <w:sz w:val="14"/>
              </w:rPr>
            </w:pPr>
          </w:p>
        </w:tc>
      </w:tr>
      <w:tr>
        <w:trPr>
          <w:trHeight w:val="162" w:hRule="atLeast"/>
        </w:trPr>
        <w:tc>
          <w:tcPr>
            <w:tcW w:w="523" w:type="dxa"/>
            <w:vMerge/>
            <w:tcBorders>
              <w:top w:val="nil"/>
            </w:tcBorders>
          </w:tcPr>
          <w:p>
            <w:pPr>
              <w:rPr>
                <w:sz w:val="2"/>
                <w:szCs w:val="2"/>
              </w:rPr>
            </w:pPr>
          </w:p>
        </w:tc>
        <w:tc>
          <w:tcPr>
            <w:tcW w:w="5242" w:type="dxa"/>
            <w:vMerge/>
            <w:tcBorders>
              <w:top w:val="nil"/>
            </w:tcBorders>
          </w:tcPr>
          <w:p>
            <w:pPr>
              <w:rPr>
                <w:sz w:val="2"/>
                <w:szCs w:val="2"/>
              </w:rPr>
            </w:pPr>
          </w:p>
        </w:tc>
        <w:tc>
          <w:tcPr>
            <w:tcW w:w="1037" w:type="dxa"/>
          </w:tcPr>
          <w:p>
            <w:pPr>
              <w:pStyle w:val="TableParagraph"/>
              <w:rPr>
                <w:rFonts w:ascii="Times New Roman"/>
                <w:sz w:val="10"/>
              </w:rPr>
            </w:pPr>
          </w:p>
        </w:tc>
        <w:tc>
          <w:tcPr>
            <w:tcW w:w="1034" w:type="dxa"/>
          </w:tcPr>
          <w:p>
            <w:pPr>
              <w:pStyle w:val="TableParagraph"/>
              <w:rPr>
                <w:rFonts w:ascii="Times New Roman"/>
                <w:sz w:val="10"/>
              </w:rPr>
            </w:pPr>
          </w:p>
        </w:tc>
      </w:tr>
      <w:tr>
        <w:trPr>
          <w:trHeight w:val="1125" w:hRule="atLeast"/>
        </w:trPr>
        <w:tc>
          <w:tcPr>
            <w:tcW w:w="523" w:type="dxa"/>
            <w:vMerge/>
            <w:tcBorders>
              <w:top w:val="nil"/>
            </w:tcBorders>
          </w:tcPr>
          <w:p>
            <w:pPr>
              <w:rPr>
                <w:sz w:val="2"/>
                <w:szCs w:val="2"/>
              </w:rPr>
            </w:pPr>
          </w:p>
        </w:tc>
        <w:tc>
          <w:tcPr>
            <w:tcW w:w="5242" w:type="dxa"/>
            <w:vMerge/>
            <w:tcBorders>
              <w:top w:val="nil"/>
            </w:tcBorders>
          </w:tcPr>
          <w:p>
            <w:pPr>
              <w:rPr>
                <w:sz w:val="2"/>
                <w:szCs w:val="2"/>
              </w:rPr>
            </w:pPr>
          </w:p>
        </w:tc>
        <w:tc>
          <w:tcPr>
            <w:tcW w:w="1037" w:type="dxa"/>
          </w:tcPr>
          <w:p>
            <w:pPr>
              <w:pStyle w:val="TableParagraph"/>
              <w:rPr>
                <w:rFonts w:ascii="Times New Roman"/>
                <w:sz w:val="14"/>
              </w:rPr>
            </w:pPr>
          </w:p>
        </w:tc>
        <w:tc>
          <w:tcPr>
            <w:tcW w:w="1034" w:type="dxa"/>
          </w:tcPr>
          <w:p>
            <w:pPr>
              <w:pStyle w:val="TableParagraph"/>
              <w:rPr>
                <w:rFonts w:ascii="Times New Roman"/>
                <w:sz w:val="14"/>
              </w:rPr>
            </w:pPr>
          </w:p>
        </w:tc>
      </w:tr>
      <w:tr>
        <w:trPr>
          <w:trHeight w:val="162" w:hRule="atLeast"/>
        </w:trPr>
        <w:tc>
          <w:tcPr>
            <w:tcW w:w="523" w:type="dxa"/>
            <w:vMerge/>
            <w:tcBorders>
              <w:top w:val="nil"/>
            </w:tcBorders>
          </w:tcPr>
          <w:p>
            <w:pPr>
              <w:rPr>
                <w:sz w:val="2"/>
                <w:szCs w:val="2"/>
              </w:rPr>
            </w:pPr>
          </w:p>
        </w:tc>
        <w:tc>
          <w:tcPr>
            <w:tcW w:w="5242" w:type="dxa"/>
            <w:vMerge/>
            <w:tcBorders>
              <w:top w:val="nil"/>
            </w:tcBorders>
          </w:tcPr>
          <w:p>
            <w:pPr>
              <w:rPr>
                <w:sz w:val="2"/>
                <w:szCs w:val="2"/>
              </w:rPr>
            </w:pPr>
          </w:p>
        </w:tc>
        <w:tc>
          <w:tcPr>
            <w:tcW w:w="1037" w:type="dxa"/>
          </w:tcPr>
          <w:p>
            <w:pPr>
              <w:pStyle w:val="TableParagraph"/>
              <w:rPr>
                <w:rFonts w:ascii="Times New Roman"/>
                <w:sz w:val="10"/>
              </w:rPr>
            </w:pPr>
          </w:p>
        </w:tc>
        <w:tc>
          <w:tcPr>
            <w:tcW w:w="1034" w:type="dxa"/>
          </w:tcPr>
          <w:p>
            <w:pPr>
              <w:pStyle w:val="TableParagraph"/>
              <w:rPr>
                <w:rFonts w:ascii="Times New Roman"/>
                <w:sz w:val="10"/>
              </w:rPr>
            </w:pPr>
          </w:p>
        </w:tc>
      </w:tr>
    </w:tbl>
    <w:p>
      <w:pPr>
        <w:pStyle w:val="BodyText"/>
        <w:spacing w:before="4"/>
        <w:ind w:left="0" w:firstLine="0"/>
        <w:jc w:val="left"/>
        <w:rPr>
          <w:rFonts w:ascii="Arial"/>
          <w:b/>
        </w:rPr>
      </w:pPr>
    </w:p>
    <w:p>
      <w:pPr>
        <w:spacing w:before="0"/>
        <w:ind w:left="285" w:right="0" w:firstLine="0"/>
        <w:jc w:val="left"/>
        <w:rPr>
          <w:rFonts w:ascii="Arial"/>
          <w:b/>
          <w:sz w:val="16"/>
        </w:rPr>
      </w:pPr>
      <w:r>
        <w:rPr>
          <w:rFonts w:ascii="Arial"/>
          <w:b/>
          <w:spacing w:val="-2"/>
          <w:sz w:val="16"/>
          <w:u w:val="single"/>
        </w:rPr>
        <w:t>Referencias</w:t>
      </w:r>
      <w:r>
        <w:rPr>
          <w:rFonts w:ascii="Arial"/>
          <w:b/>
          <w:spacing w:val="-2"/>
          <w:sz w:val="16"/>
        </w:rPr>
        <w:t>:</w:t>
      </w:r>
    </w:p>
    <w:p>
      <w:pPr>
        <w:pStyle w:val="ListParagraph"/>
        <w:numPr>
          <w:ilvl w:val="0"/>
          <w:numId w:val="3"/>
        </w:numPr>
        <w:tabs>
          <w:tab w:pos="710" w:val="left" w:leader="none"/>
        </w:tabs>
        <w:spacing w:line="240" w:lineRule="auto" w:before="1" w:after="0"/>
        <w:ind w:left="710" w:right="278" w:hanging="360"/>
        <w:jc w:val="both"/>
        <w:rPr>
          <w:sz w:val="16"/>
        </w:rPr>
      </w:pPr>
      <w:r>
        <w:rPr>
          <w:sz w:val="16"/>
        </w:rPr>
        <w:t>El párrafo</w:t>
      </w:r>
      <w:r>
        <w:rPr>
          <w:spacing w:val="-1"/>
          <w:sz w:val="16"/>
        </w:rPr>
        <w:t> </w:t>
      </w:r>
      <w:r>
        <w:rPr>
          <w:sz w:val="16"/>
        </w:rPr>
        <w:t>666 de</w:t>
      </w:r>
      <w:r>
        <w:rPr>
          <w:spacing w:val="-2"/>
          <w:sz w:val="16"/>
        </w:rPr>
        <w:t> </w:t>
      </w:r>
      <w:r>
        <w:rPr>
          <w:sz w:val="16"/>
        </w:rPr>
        <w:t>la</w:t>
      </w:r>
      <w:r>
        <w:rPr>
          <w:spacing w:val="-2"/>
          <w:sz w:val="16"/>
        </w:rPr>
        <w:t> </w:t>
      </w:r>
      <w:r>
        <w:rPr>
          <w:sz w:val="16"/>
        </w:rPr>
        <w:t>RT 54</w:t>
      </w:r>
      <w:r>
        <w:rPr>
          <w:spacing w:val="-1"/>
          <w:sz w:val="16"/>
        </w:rPr>
        <w:t> </w:t>
      </w:r>
      <w:r>
        <w:rPr>
          <w:sz w:val="16"/>
        </w:rPr>
        <w:t>establece que,</w:t>
      </w:r>
      <w:r>
        <w:rPr>
          <w:spacing w:val="-1"/>
          <w:sz w:val="16"/>
        </w:rPr>
        <w:t> </w:t>
      </w:r>
      <w:r>
        <w:rPr>
          <w:sz w:val="16"/>
        </w:rPr>
        <w:t>cuando prepare</w:t>
      </w:r>
      <w:r>
        <w:rPr>
          <w:spacing w:val="-2"/>
          <w:sz w:val="16"/>
        </w:rPr>
        <w:t> </w:t>
      </w:r>
      <w:r>
        <w:rPr>
          <w:sz w:val="16"/>
        </w:rPr>
        <w:t>sus estados contables según</w:t>
      </w:r>
      <w:r>
        <w:rPr>
          <w:spacing w:val="-2"/>
          <w:sz w:val="16"/>
        </w:rPr>
        <w:t> </w:t>
      </w:r>
      <w:r>
        <w:rPr>
          <w:sz w:val="16"/>
        </w:rPr>
        <w:t>lo establecido</w:t>
      </w:r>
      <w:r>
        <w:rPr>
          <w:spacing w:val="-5"/>
          <w:sz w:val="16"/>
        </w:rPr>
        <w:t> </w:t>
      </w:r>
      <w:r>
        <w:rPr>
          <w:sz w:val="16"/>
        </w:rPr>
        <w:t>en la</w:t>
      </w:r>
      <w:r>
        <w:rPr>
          <w:spacing w:val="-5"/>
          <w:sz w:val="16"/>
        </w:rPr>
        <w:t> </w:t>
      </w:r>
      <w:r>
        <w:rPr>
          <w:sz w:val="16"/>
        </w:rPr>
        <w:t>sección</w:t>
      </w:r>
      <w:r>
        <w:rPr>
          <w:spacing w:val="-9"/>
          <w:sz w:val="16"/>
        </w:rPr>
        <w:t> </w:t>
      </w:r>
      <w:r>
        <w:rPr>
          <w:sz w:val="16"/>
        </w:rPr>
        <w:t>“Expresión</w:t>
      </w:r>
      <w:r>
        <w:rPr>
          <w:spacing w:val="-6"/>
          <w:sz w:val="16"/>
        </w:rPr>
        <w:t> </w:t>
      </w:r>
      <w:r>
        <w:rPr>
          <w:sz w:val="16"/>
        </w:rPr>
        <w:t>de</w:t>
      </w:r>
      <w:r>
        <w:rPr>
          <w:spacing w:val="-8"/>
          <w:sz w:val="16"/>
        </w:rPr>
        <w:t> </w:t>
      </w:r>
      <w:r>
        <w:rPr>
          <w:sz w:val="16"/>
        </w:rPr>
        <w:t>los</w:t>
      </w:r>
      <w:r>
        <w:rPr>
          <w:spacing w:val="-4"/>
          <w:sz w:val="16"/>
        </w:rPr>
        <w:t> </w:t>
      </w:r>
      <w:r>
        <w:rPr>
          <w:sz w:val="16"/>
        </w:rPr>
        <w:t>estados</w:t>
      </w:r>
      <w:r>
        <w:rPr>
          <w:spacing w:val="-7"/>
          <w:sz w:val="16"/>
        </w:rPr>
        <w:t> </w:t>
      </w:r>
      <w:r>
        <w:rPr>
          <w:sz w:val="16"/>
        </w:rPr>
        <w:t>contables</w:t>
      </w:r>
      <w:r>
        <w:rPr>
          <w:spacing w:val="-7"/>
          <w:sz w:val="16"/>
        </w:rPr>
        <w:t> </w:t>
      </w:r>
      <w:r>
        <w:rPr>
          <w:sz w:val="16"/>
        </w:rPr>
        <w:t>en</w:t>
      </w:r>
      <w:r>
        <w:rPr>
          <w:spacing w:val="-6"/>
          <w:sz w:val="16"/>
        </w:rPr>
        <w:t> </w:t>
      </w:r>
      <w:r>
        <w:rPr>
          <w:sz w:val="16"/>
        </w:rPr>
        <w:t>moneda</w:t>
      </w:r>
      <w:r>
        <w:rPr>
          <w:spacing w:val="-6"/>
          <w:sz w:val="16"/>
        </w:rPr>
        <w:t> </w:t>
      </w:r>
      <w:r>
        <w:rPr>
          <w:sz w:val="16"/>
        </w:rPr>
        <w:t>de</w:t>
      </w:r>
      <w:r>
        <w:rPr>
          <w:spacing w:val="-8"/>
          <w:sz w:val="16"/>
        </w:rPr>
        <w:t> </w:t>
      </w:r>
      <w:r>
        <w:rPr>
          <w:sz w:val="16"/>
        </w:rPr>
        <w:t>cierre</w:t>
      </w:r>
      <w:r>
        <w:rPr>
          <w:spacing w:val="-8"/>
          <w:sz w:val="16"/>
        </w:rPr>
        <w:t> </w:t>
      </w:r>
      <w:r>
        <w:rPr>
          <w:sz w:val="16"/>
        </w:rPr>
        <w:t>en</w:t>
      </w:r>
      <w:r>
        <w:rPr>
          <w:spacing w:val="-6"/>
          <w:sz w:val="16"/>
        </w:rPr>
        <w:t> </w:t>
      </w:r>
      <w:r>
        <w:rPr>
          <w:sz w:val="16"/>
        </w:rPr>
        <w:t>un</w:t>
      </w:r>
      <w:r>
        <w:rPr>
          <w:spacing w:val="-6"/>
          <w:sz w:val="16"/>
        </w:rPr>
        <w:t> </w:t>
      </w:r>
      <w:r>
        <w:rPr>
          <w:sz w:val="16"/>
        </w:rPr>
        <w:t>contexto</w:t>
      </w:r>
      <w:r>
        <w:rPr>
          <w:spacing w:val="-6"/>
          <w:sz w:val="16"/>
        </w:rPr>
        <w:t> </w:t>
      </w:r>
      <w:r>
        <w:rPr>
          <w:sz w:val="16"/>
        </w:rPr>
        <w:t>de</w:t>
      </w:r>
      <w:r>
        <w:rPr>
          <w:spacing w:val="-8"/>
          <w:sz w:val="16"/>
        </w:rPr>
        <w:t> </w:t>
      </w:r>
      <w:r>
        <w:rPr>
          <w:sz w:val="16"/>
        </w:rPr>
        <w:t>inflación</w:t>
      </w:r>
      <w:r>
        <w:rPr>
          <w:spacing w:val="-6"/>
          <w:sz w:val="16"/>
        </w:rPr>
        <w:t> </w:t>
      </w:r>
      <w:r>
        <w:rPr>
          <w:sz w:val="16"/>
        </w:rPr>
        <w:t>(ajuste</w:t>
      </w:r>
      <w:r>
        <w:rPr>
          <w:spacing w:val="-8"/>
          <w:sz w:val="16"/>
        </w:rPr>
        <w:t> </w:t>
      </w:r>
      <w:r>
        <w:rPr>
          <w:sz w:val="16"/>
        </w:rPr>
        <w:t>por inflación de los estados contables)” [ver los párrafos 176 a 200 de la RT 54], cualquier entidad –excepto que se trate de una entidad sin fines de lucro o de una cooperativa, comprendidas en la clasificación del inciso c) del párrafo 5– podrá presentar el estado de flujos de efectivo en forma sintética.</w:t>
      </w:r>
    </w:p>
    <w:p>
      <w:pPr>
        <w:pStyle w:val="ListParagraph"/>
        <w:numPr>
          <w:ilvl w:val="0"/>
          <w:numId w:val="3"/>
        </w:numPr>
        <w:tabs>
          <w:tab w:pos="710" w:val="left" w:leader="none"/>
        </w:tabs>
        <w:spacing w:line="240" w:lineRule="auto" w:before="0" w:after="0"/>
        <w:ind w:left="710" w:right="284" w:hanging="360"/>
        <w:jc w:val="both"/>
        <w:rPr>
          <w:sz w:val="16"/>
        </w:rPr>
      </w:pPr>
      <w:r>
        <w:rPr>
          <w:sz w:val="16"/>
        </w:rPr>
        <w:t>En</w:t>
      </w:r>
      <w:r>
        <w:rPr>
          <w:spacing w:val="-4"/>
          <w:sz w:val="16"/>
        </w:rPr>
        <w:t> </w:t>
      </w:r>
      <w:r>
        <w:rPr>
          <w:sz w:val="16"/>
        </w:rPr>
        <w:t>el</w:t>
      </w:r>
      <w:r>
        <w:rPr>
          <w:spacing w:val="-6"/>
          <w:sz w:val="16"/>
        </w:rPr>
        <w:t> </w:t>
      </w:r>
      <w:r>
        <w:rPr>
          <w:sz w:val="16"/>
        </w:rPr>
        <w:t>párrafo</w:t>
      </w:r>
      <w:r>
        <w:rPr>
          <w:spacing w:val="-7"/>
          <w:sz w:val="16"/>
        </w:rPr>
        <w:t> </w:t>
      </w:r>
      <w:r>
        <w:rPr>
          <w:sz w:val="16"/>
        </w:rPr>
        <w:t>667,</w:t>
      </w:r>
      <w:r>
        <w:rPr>
          <w:spacing w:val="-5"/>
          <w:sz w:val="16"/>
        </w:rPr>
        <w:t> </w:t>
      </w:r>
      <w:r>
        <w:rPr>
          <w:sz w:val="16"/>
        </w:rPr>
        <w:t>inc.</w:t>
      </w:r>
      <w:r>
        <w:rPr>
          <w:spacing w:val="-8"/>
          <w:sz w:val="16"/>
        </w:rPr>
        <w:t> </w:t>
      </w:r>
      <w:r>
        <w:rPr>
          <w:sz w:val="16"/>
        </w:rPr>
        <w:t>c)</w:t>
      </w:r>
      <w:r>
        <w:rPr>
          <w:spacing w:val="-7"/>
          <w:sz w:val="16"/>
        </w:rPr>
        <w:t> </w:t>
      </w:r>
      <w:r>
        <w:rPr>
          <w:sz w:val="16"/>
        </w:rPr>
        <w:t>de</w:t>
      </w:r>
      <w:r>
        <w:rPr>
          <w:spacing w:val="-7"/>
          <w:sz w:val="16"/>
        </w:rPr>
        <w:t> </w:t>
      </w:r>
      <w:r>
        <w:rPr>
          <w:sz w:val="16"/>
        </w:rPr>
        <w:t>la</w:t>
      </w:r>
      <w:r>
        <w:rPr>
          <w:spacing w:val="-4"/>
          <w:sz w:val="16"/>
        </w:rPr>
        <w:t> </w:t>
      </w:r>
      <w:r>
        <w:rPr>
          <w:sz w:val="16"/>
        </w:rPr>
        <w:t>RT</w:t>
      </w:r>
      <w:r>
        <w:rPr>
          <w:spacing w:val="-6"/>
          <w:sz w:val="16"/>
        </w:rPr>
        <w:t> </w:t>
      </w:r>
      <w:r>
        <w:rPr>
          <w:sz w:val="16"/>
        </w:rPr>
        <w:t>54</w:t>
      </w:r>
      <w:r>
        <w:rPr>
          <w:spacing w:val="-4"/>
          <w:sz w:val="16"/>
        </w:rPr>
        <w:t> </w:t>
      </w:r>
      <w:r>
        <w:rPr>
          <w:sz w:val="16"/>
        </w:rPr>
        <w:t>se</w:t>
      </w:r>
      <w:r>
        <w:rPr>
          <w:spacing w:val="-7"/>
          <w:sz w:val="16"/>
        </w:rPr>
        <w:t> </w:t>
      </w:r>
      <w:r>
        <w:rPr>
          <w:sz w:val="16"/>
        </w:rPr>
        <w:t>requiere</w:t>
      </w:r>
      <w:r>
        <w:rPr>
          <w:spacing w:val="-7"/>
          <w:sz w:val="16"/>
        </w:rPr>
        <w:t> </w:t>
      </w:r>
      <w:r>
        <w:rPr>
          <w:sz w:val="16"/>
        </w:rPr>
        <w:t>que</w:t>
      </w:r>
      <w:r>
        <w:rPr>
          <w:spacing w:val="-7"/>
          <w:sz w:val="16"/>
        </w:rPr>
        <w:t> </w:t>
      </w:r>
      <w:r>
        <w:rPr>
          <w:sz w:val="16"/>
        </w:rPr>
        <w:t>cuando</w:t>
      </w:r>
      <w:r>
        <w:rPr>
          <w:spacing w:val="-4"/>
          <w:sz w:val="16"/>
        </w:rPr>
        <w:t> </w:t>
      </w:r>
      <w:r>
        <w:rPr>
          <w:sz w:val="16"/>
        </w:rPr>
        <w:t>una</w:t>
      </w:r>
      <w:r>
        <w:rPr>
          <w:spacing w:val="-7"/>
          <w:sz w:val="16"/>
        </w:rPr>
        <w:t> </w:t>
      </w:r>
      <w:r>
        <w:rPr>
          <w:sz w:val="16"/>
        </w:rPr>
        <w:t>entidad</w:t>
      </w:r>
      <w:r>
        <w:rPr>
          <w:spacing w:val="-4"/>
          <w:sz w:val="16"/>
        </w:rPr>
        <w:t> </w:t>
      </w:r>
      <w:r>
        <w:rPr>
          <w:sz w:val="16"/>
        </w:rPr>
        <w:t>use</w:t>
      </w:r>
      <w:r>
        <w:rPr>
          <w:spacing w:val="-7"/>
          <w:sz w:val="16"/>
        </w:rPr>
        <w:t> </w:t>
      </w:r>
      <w:r>
        <w:rPr>
          <w:sz w:val="16"/>
        </w:rPr>
        <w:t>la</w:t>
      </w:r>
      <w:r>
        <w:rPr>
          <w:spacing w:val="-6"/>
          <w:sz w:val="16"/>
        </w:rPr>
        <w:t> </w:t>
      </w:r>
      <w:r>
        <w:rPr>
          <w:sz w:val="16"/>
        </w:rPr>
        <w:t>presentación</w:t>
      </w:r>
      <w:r>
        <w:rPr>
          <w:spacing w:val="-10"/>
          <w:sz w:val="16"/>
        </w:rPr>
        <w:t> </w:t>
      </w:r>
      <w:r>
        <w:rPr>
          <w:sz w:val="16"/>
        </w:rPr>
        <w:t>simplificada, revele</w:t>
      </w:r>
      <w:r>
        <w:rPr>
          <w:spacing w:val="-4"/>
          <w:sz w:val="16"/>
        </w:rPr>
        <w:t> </w:t>
      </w:r>
      <w:r>
        <w:rPr>
          <w:sz w:val="16"/>
        </w:rPr>
        <w:t>en</w:t>
      </w:r>
      <w:r>
        <w:rPr>
          <w:spacing w:val="-7"/>
          <w:sz w:val="16"/>
        </w:rPr>
        <w:t> </w:t>
      </w:r>
      <w:r>
        <w:rPr>
          <w:sz w:val="16"/>
        </w:rPr>
        <w:t>notas</w:t>
      </w:r>
      <w:r>
        <w:rPr>
          <w:spacing w:val="-5"/>
          <w:sz w:val="16"/>
        </w:rPr>
        <w:t> </w:t>
      </w:r>
      <w:r>
        <w:rPr>
          <w:sz w:val="16"/>
        </w:rPr>
        <w:t>que</w:t>
      </w:r>
      <w:r>
        <w:rPr>
          <w:spacing w:val="-7"/>
          <w:sz w:val="16"/>
        </w:rPr>
        <w:t> </w:t>
      </w:r>
      <w:r>
        <w:rPr>
          <w:sz w:val="16"/>
        </w:rPr>
        <w:t>tal</w:t>
      </w:r>
      <w:r>
        <w:rPr>
          <w:spacing w:val="-8"/>
          <w:sz w:val="16"/>
        </w:rPr>
        <w:t> </w:t>
      </w:r>
      <w:r>
        <w:rPr>
          <w:sz w:val="16"/>
        </w:rPr>
        <w:t>simplificación</w:t>
      </w:r>
      <w:r>
        <w:rPr>
          <w:spacing w:val="-4"/>
          <w:sz w:val="16"/>
        </w:rPr>
        <w:t> </w:t>
      </w:r>
      <w:r>
        <w:rPr>
          <w:sz w:val="16"/>
        </w:rPr>
        <w:t>limita</w:t>
      </w:r>
      <w:r>
        <w:rPr>
          <w:spacing w:val="-7"/>
          <w:sz w:val="16"/>
        </w:rPr>
        <w:t> </w:t>
      </w:r>
      <w:r>
        <w:rPr>
          <w:sz w:val="16"/>
        </w:rPr>
        <w:t>la</w:t>
      </w:r>
      <w:r>
        <w:rPr>
          <w:spacing w:val="-6"/>
          <w:sz w:val="16"/>
        </w:rPr>
        <w:t> </w:t>
      </w:r>
      <w:r>
        <w:rPr>
          <w:sz w:val="16"/>
        </w:rPr>
        <w:t>información</w:t>
      </w:r>
      <w:r>
        <w:rPr>
          <w:spacing w:val="-5"/>
          <w:sz w:val="16"/>
        </w:rPr>
        <w:t> </w:t>
      </w:r>
      <w:r>
        <w:rPr>
          <w:sz w:val="16"/>
        </w:rPr>
        <w:t>disponible</w:t>
      </w:r>
      <w:r>
        <w:rPr>
          <w:spacing w:val="-9"/>
          <w:sz w:val="16"/>
        </w:rPr>
        <w:t> </w:t>
      </w:r>
      <w:r>
        <w:rPr>
          <w:sz w:val="16"/>
        </w:rPr>
        <w:t>para</w:t>
      </w:r>
      <w:r>
        <w:rPr>
          <w:spacing w:val="-4"/>
          <w:sz w:val="16"/>
        </w:rPr>
        <w:t> </w:t>
      </w:r>
      <w:r>
        <w:rPr>
          <w:sz w:val="16"/>
        </w:rPr>
        <w:t>el</w:t>
      </w:r>
      <w:r>
        <w:rPr>
          <w:spacing w:val="-6"/>
          <w:sz w:val="16"/>
        </w:rPr>
        <w:t> </w:t>
      </w:r>
      <w:r>
        <w:rPr>
          <w:sz w:val="16"/>
        </w:rPr>
        <w:t>análisis</w:t>
      </w:r>
      <w:r>
        <w:rPr>
          <w:spacing w:val="-5"/>
          <w:sz w:val="16"/>
        </w:rPr>
        <w:t> </w:t>
      </w:r>
      <w:r>
        <w:rPr>
          <w:sz w:val="16"/>
        </w:rPr>
        <w:t>e</w:t>
      </w:r>
      <w:r>
        <w:rPr>
          <w:spacing w:val="-7"/>
          <w:sz w:val="16"/>
        </w:rPr>
        <w:t> </w:t>
      </w:r>
      <w:r>
        <w:rPr>
          <w:sz w:val="16"/>
        </w:rPr>
        <w:t>interpretación</w:t>
      </w:r>
      <w:r>
        <w:rPr>
          <w:spacing w:val="-7"/>
          <w:sz w:val="16"/>
        </w:rPr>
        <w:t> </w:t>
      </w:r>
      <w:r>
        <w:rPr>
          <w:sz w:val="16"/>
        </w:rPr>
        <w:t>de</w:t>
      </w:r>
      <w:r>
        <w:rPr>
          <w:spacing w:val="-7"/>
          <w:sz w:val="16"/>
        </w:rPr>
        <w:t> </w:t>
      </w:r>
      <w:r>
        <w:rPr>
          <w:sz w:val="16"/>
        </w:rPr>
        <w:t>los estados contables; y sobre la capacidad de la entidad para generar fondos y la forma en que los aplica.</w:t>
      </w:r>
    </w:p>
    <w:p>
      <w:pPr>
        <w:pStyle w:val="ListParagraph"/>
        <w:numPr>
          <w:ilvl w:val="0"/>
          <w:numId w:val="3"/>
        </w:numPr>
        <w:tabs>
          <w:tab w:pos="710" w:val="left" w:leader="none"/>
        </w:tabs>
        <w:spacing w:line="240" w:lineRule="auto" w:before="0" w:after="0"/>
        <w:ind w:left="710" w:right="281" w:hanging="360"/>
        <w:jc w:val="both"/>
        <w:rPr>
          <w:sz w:val="16"/>
        </w:rPr>
      </w:pPr>
      <w:r>
        <w:rPr>
          <w:sz w:val="16"/>
        </w:rPr>
        <w:t>Una</w:t>
      </w:r>
      <w:r>
        <w:rPr>
          <w:spacing w:val="-2"/>
          <w:sz w:val="16"/>
        </w:rPr>
        <w:t> </w:t>
      </w:r>
      <w:r>
        <w:rPr>
          <w:sz w:val="16"/>
        </w:rPr>
        <w:t>entidad</w:t>
      </w:r>
      <w:r>
        <w:rPr>
          <w:spacing w:val="-2"/>
          <w:sz w:val="16"/>
        </w:rPr>
        <w:t> </w:t>
      </w:r>
      <w:r>
        <w:rPr>
          <w:sz w:val="16"/>
        </w:rPr>
        <w:t>que</w:t>
      </w:r>
      <w:r>
        <w:rPr>
          <w:spacing w:val="-2"/>
          <w:sz w:val="16"/>
        </w:rPr>
        <w:t> </w:t>
      </w:r>
      <w:r>
        <w:rPr>
          <w:sz w:val="16"/>
        </w:rPr>
        <w:t>utilice</w:t>
      </w:r>
      <w:r>
        <w:rPr>
          <w:spacing w:val="-5"/>
          <w:sz w:val="16"/>
        </w:rPr>
        <w:t> </w:t>
      </w:r>
      <w:r>
        <w:rPr>
          <w:sz w:val="16"/>
        </w:rPr>
        <w:t>la</w:t>
      </w:r>
      <w:r>
        <w:rPr>
          <w:spacing w:val="-2"/>
          <w:sz w:val="16"/>
        </w:rPr>
        <w:t> </w:t>
      </w:r>
      <w:r>
        <w:rPr>
          <w:sz w:val="16"/>
        </w:rPr>
        <w:t>presentación</w:t>
      </w:r>
      <w:r>
        <w:rPr>
          <w:spacing w:val="-5"/>
          <w:sz w:val="16"/>
        </w:rPr>
        <w:t> </w:t>
      </w:r>
      <w:r>
        <w:rPr>
          <w:sz w:val="16"/>
        </w:rPr>
        <w:t>contemplada</w:t>
      </w:r>
      <w:r>
        <w:rPr>
          <w:spacing w:val="-2"/>
          <w:sz w:val="16"/>
        </w:rPr>
        <w:t> </w:t>
      </w:r>
      <w:r>
        <w:rPr>
          <w:sz w:val="16"/>
        </w:rPr>
        <w:t>en</w:t>
      </w:r>
      <w:r>
        <w:rPr>
          <w:spacing w:val="-5"/>
          <w:sz w:val="16"/>
        </w:rPr>
        <w:t> </w:t>
      </w:r>
      <w:r>
        <w:rPr>
          <w:sz w:val="16"/>
        </w:rPr>
        <w:t>el</w:t>
      </w:r>
      <w:r>
        <w:rPr>
          <w:spacing w:val="-1"/>
          <w:sz w:val="16"/>
        </w:rPr>
        <w:t> </w:t>
      </w:r>
      <w:r>
        <w:rPr>
          <w:sz w:val="16"/>
        </w:rPr>
        <w:t>párr.</w:t>
      </w:r>
      <w:r>
        <w:rPr>
          <w:spacing w:val="-1"/>
          <w:sz w:val="16"/>
        </w:rPr>
        <w:t> </w:t>
      </w:r>
      <w:r>
        <w:rPr>
          <w:sz w:val="16"/>
        </w:rPr>
        <w:t>666</w:t>
      </w:r>
      <w:r>
        <w:rPr>
          <w:spacing w:val="-5"/>
          <w:sz w:val="16"/>
        </w:rPr>
        <w:t> </w:t>
      </w:r>
      <w:r>
        <w:rPr>
          <w:sz w:val="16"/>
        </w:rPr>
        <w:t>de</w:t>
      </w:r>
      <w:r>
        <w:rPr>
          <w:spacing w:val="-2"/>
          <w:sz w:val="16"/>
        </w:rPr>
        <w:t> </w:t>
      </w:r>
      <w:r>
        <w:rPr>
          <w:sz w:val="16"/>
        </w:rPr>
        <w:t>la</w:t>
      </w:r>
      <w:r>
        <w:rPr>
          <w:spacing w:val="-2"/>
          <w:sz w:val="16"/>
        </w:rPr>
        <w:t> </w:t>
      </w:r>
      <w:r>
        <w:rPr>
          <w:sz w:val="16"/>
        </w:rPr>
        <w:t>RT</w:t>
      </w:r>
      <w:r>
        <w:rPr>
          <w:spacing w:val="-1"/>
          <w:sz w:val="16"/>
        </w:rPr>
        <w:t> </w:t>
      </w:r>
      <w:r>
        <w:rPr>
          <w:sz w:val="16"/>
        </w:rPr>
        <w:t>54 mantendrá</w:t>
      </w:r>
      <w:r>
        <w:rPr>
          <w:spacing w:val="-2"/>
          <w:sz w:val="16"/>
        </w:rPr>
        <w:t> </w:t>
      </w:r>
      <w:r>
        <w:rPr>
          <w:sz w:val="16"/>
        </w:rPr>
        <w:t>los resultados financieros</w:t>
      </w:r>
      <w:r>
        <w:rPr>
          <w:spacing w:val="-12"/>
          <w:sz w:val="16"/>
        </w:rPr>
        <w:t> </w:t>
      </w:r>
      <w:r>
        <w:rPr>
          <w:sz w:val="16"/>
        </w:rPr>
        <w:t>y</w:t>
      </w:r>
      <w:r>
        <w:rPr>
          <w:spacing w:val="-11"/>
          <w:sz w:val="16"/>
        </w:rPr>
        <w:t> </w:t>
      </w:r>
      <w:r>
        <w:rPr>
          <w:sz w:val="16"/>
        </w:rPr>
        <w:t>por</w:t>
      </w:r>
      <w:r>
        <w:rPr>
          <w:spacing w:val="-11"/>
          <w:sz w:val="16"/>
        </w:rPr>
        <w:t> </w:t>
      </w:r>
      <w:r>
        <w:rPr>
          <w:sz w:val="16"/>
        </w:rPr>
        <w:t>tenencia</w:t>
      </w:r>
      <w:r>
        <w:rPr>
          <w:spacing w:val="-11"/>
          <w:sz w:val="16"/>
        </w:rPr>
        <w:t> </w:t>
      </w:r>
      <w:r>
        <w:rPr>
          <w:sz w:val="16"/>
        </w:rPr>
        <w:t>del</w:t>
      </w:r>
      <w:r>
        <w:rPr>
          <w:spacing w:val="-11"/>
          <w:sz w:val="16"/>
        </w:rPr>
        <w:t> </w:t>
      </w:r>
      <w:r>
        <w:rPr>
          <w:sz w:val="16"/>
        </w:rPr>
        <w:t>efectivo</w:t>
      </w:r>
      <w:r>
        <w:rPr>
          <w:spacing w:val="-11"/>
          <w:sz w:val="16"/>
        </w:rPr>
        <w:t> </w:t>
      </w:r>
      <w:r>
        <w:rPr>
          <w:sz w:val="16"/>
        </w:rPr>
        <w:t>y</w:t>
      </w:r>
      <w:r>
        <w:rPr>
          <w:spacing w:val="-11"/>
          <w:sz w:val="16"/>
        </w:rPr>
        <w:t> </w:t>
      </w:r>
      <w:r>
        <w:rPr>
          <w:sz w:val="16"/>
        </w:rPr>
        <w:t>sus</w:t>
      </w:r>
      <w:r>
        <w:rPr>
          <w:spacing w:val="-11"/>
          <w:sz w:val="16"/>
        </w:rPr>
        <w:t> </w:t>
      </w:r>
      <w:r>
        <w:rPr>
          <w:sz w:val="16"/>
        </w:rPr>
        <w:t>equivalentes</w:t>
      </w:r>
      <w:r>
        <w:rPr>
          <w:spacing w:val="-12"/>
          <w:sz w:val="16"/>
        </w:rPr>
        <w:t> </w:t>
      </w:r>
      <w:r>
        <w:rPr>
          <w:sz w:val="16"/>
        </w:rPr>
        <w:t>dentro</w:t>
      </w:r>
      <w:r>
        <w:rPr>
          <w:spacing w:val="-11"/>
          <w:sz w:val="16"/>
        </w:rPr>
        <w:t> </w:t>
      </w:r>
      <w:r>
        <w:rPr>
          <w:sz w:val="16"/>
        </w:rPr>
        <w:t>del</w:t>
      </w:r>
      <w:r>
        <w:rPr>
          <w:spacing w:val="-11"/>
          <w:sz w:val="16"/>
        </w:rPr>
        <w:t> </w:t>
      </w:r>
      <w:r>
        <w:rPr>
          <w:sz w:val="16"/>
        </w:rPr>
        <w:t>total</w:t>
      </w:r>
      <w:r>
        <w:rPr>
          <w:spacing w:val="-11"/>
          <w:sz w:val="16"/>
        </w:rPr>
        <w:t> </w:t>
      </w:r>
      <w:r>
        <w:rPr>
          <w:sz w:val="16"/>
        </w:rPr>
        <w:t>del</w:t>
      </w:r>
      <w:r>
        <w:rPr>
          <w:spacing w:val="-11"/>
          <w:sz w:val="16"/>
        </w:rPr>
        <w:t> </w:t>
      </w:r>
      <w:r>
        <w:rPr>
          <w:sz w:val="16"/>
        </w:rPr>
        <w:t>“flujo</w:t>
      </w:r>
      <w:r>
        <w:rPr>
          <w:spacing w:val="-11"/>
          <w:sz w:val="16"/>
        </w:rPr>
        <w:t> </w:t>
      </w:r>
      <w:r>
        <w:rPr>
          <w:sz w:val="16"/>
        </w:rPr>
        <w:t>neto</w:t>
      </w:r>
      <w:r>
        <w:rPr>
          <w:spacing w:val="-11"/>
          <w:sz w:val="16"/>
        </w:rPr>
        <w:t> </w:t>
      </w:r>
      <w:r>
        <w:rPr>
          <w:sz w:val="16"/>
        </w:rPr>
        <w:t>de</w:t>
      </w:r>
      <w:r>
        <w:rPr>
          <w:spacing w:val="-11"/>
          <w:sz w:val="16"/>
        </w:rPr>
        <w:t> </w:t>
      </w:r>
      <w:r>
        <w:rPr>
          <w:sz w:val="16"/>
        </w:rPr>
        <w:t>efectivo</w:t>
      </w:r>
      <w:r>
        <w:rPr>
          <w:spacing w:val="-11"/>
          <w:sz w:val="16"/>
        </w:rPr>
        <w:t> </w:t>
      </w:r>
      <w:r>
        <w:rPr>
          <w:sz w:val="16"/>
        </w:rPr>
        <w:t>generado por (utilizado en) las actividades operativas” (RT 54, párr. 661).</w:t>
      </w:r>
    </w:p>
    <w:sectPr>
      <w:pgSz w:w="11910" w:h="16840"/>
      <w:pgMar w:header="493" w:footer="406" w:top="940" w:bottom="60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7214080">
              <wp:simplePos x="0" y="0"/>
              <wp:positionH relativeFrom="page">
                <wp:posOffset>6392926</wp:posOffset>
              </wp:positionH>
              <wp:positionV relativeFrom="page">
                <wp:posOffset>10294864</wp:posOffset>
              </wp:positionV>
              <wp:extent cx="138430" cy="12446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38430" cy="124460"/>
                      </a:xfrm>
                      <a:prstGeom prst="rect">
                        <a:avLst/>
                      </a:prstGeom>
                    </wps:spPr>
                    <wps:txbx>
                      <w:txbxContent>
                        <w:p>
                          <w:pPr>
                            <w:spacing w:before="14"/>
                            <w:ind w:left="60" w:right="0" w:firstLine="0"/>
                            <w:jc w:val="left"/>
                            <w:rPr>
                              <w:sz w:val="14"/>
                            </w:rPr>
                          </w:pPr>
                          <w:r>
                            <w:rPr>
                              <w:spacing w:val="-10"/>
                              <w:sz w:val="14"/>
                            </w:rPr>
                            <w:fldChar w:fldCharType="begin"/>
                          </w:r>
                          <w:r>
                            <w:rPr>
                              <w:spacing w:val="-10"/>
                              <w:sz w:val="14"/>
                            </w:rPr>
                            <w:instrText> PAGE </w:instrText>
                          </w:r>
                          <w:r>
                            <w:rPr>
                              <w:spacing w:val="-10"/>
                              <w:sz w:val="14"/>
                            </w:rPr>
                            <w:fldChar w:fldCharType="separate"/>
                          </w:r>
                          <w:r>
                            <w:rPr>
                              <w:spacing w:val="-10"/>
                              <w:sz w:val="14"/>
                            </w:rPr>
                            <w:t>8</w:t>
                          </w:r>
                          <w:r>
                            <w:rPr>
                              <w:spacing w:val="-10"/>
                              <w:sz w:val="14"/>
                            </w:rPr>
                            <w:fldChar w:fldCharType="end"/>
                          </w:r>
                        </w:p>
                      </w:txbxContent>
                    </wps:txbx>
                    <wps:bodyPr wrap="square" lIns="0" tIns="0" rIns="0" bIns="0" rtlCol="0">
                      <a:noAutofit/>
                    </wps:bodyPr>
                  </wps:wsp>
                </a:graphicData>
              </a:graphic>
            </wp:anchor>
          </w:drawing>
        </mc:Choice>
        <mc:Fallback>
          <w:pict>
            <v:shape style="position:absolute;margin-left:503.380005pt;margin-top:810.619263pt;width:10.9pt;height:9.8pt;mso-position-horizontal-relative:page;mso-position-vertical-relative:page;z-index:-16102400" type="#_x0000_t202" id="docshape2" filled="false" stroked="false">
              <v:textbox inset="0,0,0,0">
                <w:txbxContent>
                  <w:p>
                    <w:pPr>
                      <w:spacing w:before="14"/>
                      <w:ind w:left="60" w:right="0" w:firstLine="0"/>
                      <w:jc w:val="left"/>
                      <w:rPr>
                        <w:sz w:val="14"/>
                      </w:rPr>
                    </w:pPr>
                    <w:r>
                      <w:rPr>
                        <w:spacing w:val="-10"/>
                        <w:sz w:val="14"/>
                      </w:rPr>
                      <w:fldChar w:fldCharType="begin"/>
                    </w:r>
                    <w:r>
                      <w:rPr>
                        <w:spacing w:val="-10"/>
                        <w:sz w:val="14"/>
                      </w:rPr>
                      <w:instrText> PAGE </w:instrText>
                    </w:r>
                    <w:r>
                      <w:rPr>
                        <w:spacing w:val="-10"/>
                        <w:sz w:val="14"/>
                      </w:rPr>
                      <w:fldChar w:fldCharType="separate"/>
                    </w:r>
                    <w:r>
                      <w:rPr>
                        <w:spacing w:val="-10"/>
                        <w:sz w:val="14"/>
                      </w:rPr>
                      <w:t>8</w:t>
                    </w:r>
                    <w:r>
                      <w:rPr>
                        <w:spacing w:val="-10"/>
                        <w:sz w:val="14"/>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7215104">
              <wp:simplePos x="0" y="0"/>
              <wp:positionH relativeFrom="page">
                <wp:posOffset>6369558</wp:posOffset>
              </wp:positionH>
              <wp:positionV relativeFrom="page">
                <wp:posOffset>10294864</wp:posOffset>
              </wp:positionV>
              <wp:extent cx="161290" cy="12446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61290" cy="124460"/>
                      </a:xfrm>
                      <a:prstGeom prst="rect">
                        <a:avLst/>
                      </a:prstGeom>
                    </wps:spPr>
                    <wps:txbx>
                      <w:txbxContent>
                        <w:p>
                          <w:pPr>
                            <w:spacing w:before="14"/>
                            <w:ind w:left="20" w:right="0" w:firstLine="0"/>
                            <w:jc w:val="left"/>
                            <w:rPr>
                              <w:sz w:val="14"/>
                            </w:rPr>
                          </w:pPr>
                          <w:r>
                            <w:rPr>
                              <w:spacing w:val="-5"/>
                              <w:sz w:val="14"/>
                            </w:rPr>
                            <w:fldChar w:fldCharType="begin"/>
                          </w:r>
                          <w:r>
                            <w:rPr>
                              <w:spacing w:val="-5"/>
                              <w:sz w:val="14"/>
                            </w:rPr>
                            <w:instrText> PAGE </w:instrText>
                          </w:r>
                          <w:r>
                            <w:rPr>
                              <w:spacing w:val="-5"/>
                              <w:sz w:val="14"/>
                            </w:rPr>
                            <w:fldChar w:fldCharType="separate"/>
                          </w:r>
                          <w:r>
                            <w:rPr>
                              <w:spacing w:val="-5"/>
                              <w:sz w:val="14"/>
                            </w:rPr>
                            <w:t>10</w:t>
                          </w:r>
                          <w:r>
                            <w:rPr>
                              <w:spacing w:val="-5"/>
                              <w:sz w:val="14"/>
                            </w:rPr>
                            <w:fldChar w:fldCharType="end"/>
                          </w:r>
                        </w:p>
                      </w:txbxContent>
                    </wps:txbx>
                    <wps:bodyPr wrap="square" lIns="0" tIns="0" rIns="0" bIns="0" rtlCol="0">
                      <a:noAutofit/>
                    </wps:bodyPr>
                  </wps:wsp>
                </a:graphicData>
              </a:graphic>
            </wp:anchor>
          </w:drawing>
        </mc:Choice>
        <mc:Fallback>
          <w:pict>
            <v:shape style="position:absolute;margin-left:501.540009pt;margin-top:810.619263pt;width:12.7pt;height:9.8pt;mso-position-horizontal-relative:page;mso-position-vertical-relative:page;z-index:-16101376" type="#_x0000_t202" id="docshape4" filled="false" stroked="false">
              <v:textbox inset="0,0,0,0">
                <w:txbxContent>
                  <w:p>
                    <w:pPr>
                      <w:spacing w:before="14"/>
                      <w:ind w:left="20" w:right="0" w:firstLine="0"/>
                      <w:jc w:val="left"/>
                      <w:rPr>
                        <w:sz w:val="14"/>
                      </w:rPr>
                    </w:pPr>
                    <w:r>
                      <w:rPr>
                        <w:spacing w:val="-5"/>
                        <w:sz w:val="14"/>
                      </w:rPr>
                      <w:fldChar w:fldCharType="begin"/>
                    </w:r>
                    <w:r>
                      <w:rPr>
                        <w:spacing w:val="-5"/>
                        <w:sz w:val="14"/>
                      </w:rPr>
                      <w:instrText> PAGE </w:instrText>
                    </w:r>
                    <w:r>
                      <w:rPr>
                        <w:spacing w:val="-5"/>
                        <w:sz w:val="14"/>
                      </w:rPr>
                      <w:fldChar w:fldCharType="separate"/>
                    </w:r>
                    <w:r>
                      <w:rPr>
                        <w:spacing w:val="-5"/>
                        <w:sz w:val="14"/>
                      </w:rPr>
                      <w:t>10</w:t>
                    </w:r>
                    <w:r>
                      <w:rPr>
                        <w:spacing w:val="-5"/>
                        <w:sz w:val="1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7213568">
              <wp:simplePos x="0" y="0"/>
              <wp:positionH relativeFrom="page">
                <wp:posOffset>1068120</wp:posOffset>
              </wp:positionH>
              <wp:positionV relativeFrom="page">
                <wp:posOffset>300624</wp:posOffset>
              </wp:positionV>
              <wp:extent cx="2097405" cy="1936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97405" cy="193675"/>
                      </a:xfrm>
                      <a:prstGeom prst="rect">
                        <a:avLst/>
                      </a:prstGeom>
                    </wps:spPr>
                    <wps:txbx>
                      <w:txbxContent>
                        <w:p>
                          <w:pPr>
                            <w:spacing w:before="25"/>
                            <w:ind w:left="20" w:right="0" w:firstLine="0"/>
                            <w:jc w:val="left"/>
                            <w:rPr>
                              <w:rFonts w:ascii="Trebuchet MS" w:hAnsi="Trebuchet MS"/>
                              <w:b/>
                              <w:sz w:val="22"/>
                            </w:rPr>
                          </w:pPr>
                          <w:r>
                            <w:rPr>
                              <w:rFonts w:ascii="Trebuchet MS" w:hAnsi="Trebuchet MS"/>
                              <w:b/>
                              <w:color w:val="000000"/>
                              <w:sz w:val="22"/>
                              <w:highlight w:val="lightGray"/>
                            </w:rPr>
                            <w:t>DENOMINACIÓN</w:t>
                          </w:r>
                          <w:r>
                            <w:rPr>
                              <w:rFonts w:ascii="Trebuchet MS" w:hAnsi="Trebuchet MS"/>
                              <w:b/>
                              <w:color w:val="000000"/>
                              <w:spacing w:val="14"/>
                              <w:sz w:val="22"/>
                              <w:highlight w:val="lightGray"/>
                            </w:rPr>
                            <w:t> </w:t>
                          </w:r>
                          <w:r>
                            <w:rPr>
                              <w:rFonts w:ascii="Trebuchet MS" w:hAnsi="Trebuchet MS"/>
                              <w:b/>
                              <w:color w:val="000000"/>
                              <w:sz w:val="22"/>
                              <w:highlight w:val="lightGray"/>
                            </w:rPr>
                            <w:t>DE</w:t>
                          </w:r>
                          <w:r>
                            <w:rPr>
                              <w:rFonts w:ascii="Trebuchet MS" w:hAnsi="Trebuchet MS"/>
                              <w:b/>
                              <w:color w:val="000000"/>
                              <w:spacing w:val="12"/>
                              <w:sz w:val="22"/>
                              <w:highlight w:val="lightGray"/>
                            </w:rPr>
                            <w:t> </w:t>
                          </w:r>
                          <w:r>
                            <w:rPr>
                              <w:rFonts w:ascii="Trebuchet MS" w:hAnsi="Trebuchet MS"/>
                              <w:b/>
                              <w:color w:val="000000"/>
                              <w:sz w:val="22"/>
                              <w:highlight w:val="lightGray"/>
                            </w:rPr>
                            <w:t>LA</w:t>
                          </w:r>
                          <w:r>
                            <w:rPr>
                              <w:rFonts w:ascii="Trebuchet MS" w:hAnsi="Trebuchet MS"/>
                              <w:b/>
                              <w:color w:val="000000"/>
                              <w:spacing w:val="13"/>
                              <w:sz w:val="22"/>
                              <w:highlight w:val="lightGray"/>
                            </w:rPr>
                            <w:t> </w:t>
                          </w:r>
                          <w:r>
                            <w:rPr>
                              <w:rFonts w:ascii="Trebuchet MS" w:hAnsi="Trebuchet MS"/>
                              <w:b/>
                              <w:color w:val="000000"/>
                              <w:spacing w:val="-2"/>
                              <w:sz w:val="22"/>
                              <w:highlight w:val="lightGray"/>
                            </w:rPr>
                            <w:t>ENTIDAD</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4.103996pt;margin-top:23.671232pt;width:165.15pt;height:15.25pt;mso-position-horizontal-relative:page;mso-position-vertical-relative:page;z-index:-16102912" type="#_x0000_t202" id="docshape1" filled="false" stroked="false">
              <v:textbox inset="0,0,0,0">
                <w:txbxContent>
                  <w:p>
                    <w:pPr>
                      <w:spacing w:before="25"/>
                      <w:ind w:left="20" w:right="0" w:firstLine="0"/>
                      <w:jc w:val="left"/>
                      <w:rPr>
                        <w:rFonts w:ascii="Trebuchet MS" w:hAnsi="Trebuchet MS"/>
                        <w:b/>
                        <w:sz w:val="22"/>
                      </w:rPr>
                    </w:pPr>
                    <w:r>
                      <w:rPr>
                        <w:rFonts w:ascii="Trebuchet MS" w:hAnsi="Trebuchet MS"/>
                        <w:b/>
                        <w:color w:val="000000"/>
                        <w:sz w:val="22"/>
                        <w:highlight w:val="lightGray"/>
                      </w:rPr>
                      <w:t>DENOMINACIÓN</w:t>
                    </w:r>
                    <w:r>
                      <w:rPr>
                        <w:rFonts w:ascii="Trebuchet MS" w:hAnsi="Trebuchet MS"/>
                        <w:b/>
                        <w:color w:val="000000"/>
                        <w:spacing w:val="14"/>
                        <w:sz w:val="22"/>
                        <w:highlight w:val="lightGray"/>
                      </w:rPr>
                      <w:t> </w:t>
                    </w:r>
                    <w:r>
                      <w:rPr>
                        <w:rFonts w:ascii="Trebuchet MS" w:hAnsi="Trebuchet MS"/>
                        <w:b/>
                        <w:color w:val="000000"/>
                        <w:sz w:val="22"/>
                        <w:highlight w:val="lightGray"/>
                      </w:rPr>
                      <w:t>DE</w:t>
                    </w:r>
                    <w:r>
                      <w:rPr>
                        <w:rFonts w:ascii="Trebuchet MS" w:hAnsi="Trebuchet MS"/>
                        <w:b/>
                        <w:color w:val="000000"/>
                        <w:spacing w:val="12"/>
                        <w:sz w:val="22"/>
                        <w:highlight w:val="lightGray"/>
                      </w:rPr>
                      <w:t> </w:t>
                    </w:r>
                    <w:r>
                      <w:rPr>
                        <w:rFonts w:ascii="Trebuchet MS" w:hAnsi="Trebuchet MS"/>
                        <w:b/>
                        <w:color w:val="000000"/>
                        <w:sz w:val="22"/>
                        <w:highlight w:val="lightGray"/>
                      </w:rPr>
                      <w:t>LA</w:t>
                    </w:r>
                    <w:r>
                      <w:rPr>
                        <w:rFonts w:ascii="Trebuchet MS" w:hAnsi="Trebuchet MS"/>
                        <w:b/>
                        <w:color w:val="000000"/>
                        <w:spacing w:val="13"/>
                        <w:sz w:val="22"/>
                        <w:highlight w:val="lightGray"/>
                      </w:rPr>
                      <w:t> </w:t>
                    </w:r>
                    <w:r>
                      <w:rPr>
                        <w:rFonts w:ascii="Trebuchet MS" w:hAnsi="Trebuchet MS"/>
                        <w:b/>
                        <w:color w:val="000000"/>
                        <w:spacing w:val="-2"/>
                        <w:sz w:val="22"/>
                        <w:highlight w:val="lightGray"/>
                      </w:rPr>
                      <w:t>ENTIDAD</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7214592">
              <wp:simplePos x="0" y="0"/>
              <wp:positionH relativeFrom="page">
                <wp:posOffset>1068120</wp:posOffset>
              </wp:positionH>
              <wp:positionV relativeFrom="page">
                <wp:posOffset>300624</wp:posOffset>
              </wp:positionV>
              <wp:extent cx="2097405" cy="19367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097405" cy="193675"/>
                      </a:xfrm>
                      <a:prstGeom prst="rect">
                        <a:avLst/>
                      </a:prstGeom>
                    </wps:spPr>
                    <wps:txbx>
                      <w:txbxContent>
                        <w:p>
                          <w:pPr>
                            <w:spacing w:before="25"/>
                            <w:ind w:left="20" w:right="0" w:firstLine="0"/>
                            <w:jc w:val="left"/>
                            <w:rPr>
                              <w:rFonts w:ascii="Trebuchet MS" w:hAnsi="Trebuchet MS"/>
                              <w:b/>
                              <w:sz w:val="22"/>
                            </w:rPr>
                          </w:pPr>
                          <w:r>
                            <w:rPr>
                              <w:rFonts w:ascii="Trebuchet MS" w:hAnsi="Trebuchet MS"/>
                              <w:b/>
                              <w:color w:val="000000"/>
                              <w:sz w:val="22"/>
                              <w:highlight w:val="lightGray"/>
                            </w:rPr>
                            <w:t>DENOMINACIÓN</w:t>
                          </w:r>
                          <w:r>
                            <w:rPr>
                              <w:rFonts w:ascii="Trebuchet MS" w:hAnsi="Trebuchet MS"/>
                              <w:b/>
                              <w:color w:val="000000"/>
                              <w:spacing w:val="14"/>
                              <w:sz w:val="22"/>
                              <w:highlight w:val="lightGray"/>
                            </w:rPr>
                            <w:t> </w:t>
                          </w:r>
                          <w:r>
                            <w:rPr>
                              <w:rFonts w:ascii="Trebuchet MS" w:hAnsi="Trebuchet MS"/>
                              <w:b/>
                              <w:color w:val="000000"/>
                              <w:sz w:val="22"/>
                              <w:highlight w:val="lightGray"/>
                            </w:rPr>
                            <w:t>DE</w:t>
                          </w:r>
                          <w:r>
                            <w:rPr>
                              <w:rFonts w:ascii="Trebuchet MS" w:hAnsi="Trebuchet MS"/>
                              <w:b/>
                              <w:color w:val="000000"/>
                              <w:spacing w:val="12"/>
                              <w:sz w:val="22"/>
                              <w:highlight w:val="lightGray"/>
                            </w:rPr>
                            <w:t> </w:t>
                          </w:r>
                          <w:r>
                            <w:rPr>
                              <w:rFonts w:ascii="Trebuchet MS" w:hAnsi="Trebuchet MS"/>
                              <w:b/>
                              <w:color w:val="000000"/>
                              <w:sz w:val="22"/>
                              <w:highlight w:val="lightGray"/>
                            </w:rPr>
                            <w:t>LA</w:t>
                          </w:r>
                          <w:r>
                            <w:rPr>
                              <w:rFonts w:ascii="Trebuchet MS" w:hAnsi="Trebuchet MS"/>
                              <w:b/>
                              <w:color w:val="000000"/>
                              <w:spacing w:val="13"/>
                              <w:sz w:val="22"/>
                              <w:highlight w:val="lightGray"/>
                            </w:rPr>
                            <w:t> </w:t>
                          </w:r>
                          <w:r>
                            <w:rPr>
                              <w:rFonts w:ascii="Trebuchet MS" w:hAnsi="Trebuchet MS"/>
                              <w:b/>
                              <w:color w:val="000000"/>
                              <w:spacing w:val="-2"/>
                              <w:sz w:val="22"/>
                              <w:highlight w:val="lightGray"/>
                            </w:rPr>
                            <w:t>ENTIDAD</w:t>
                          </w:r>
                        </w:p>
                      </w:txbxContent>
                    </wps:txbx>
                    <wps:bodyPr wrap="square" lIns="0" tIns="0" rIns="0" bIns="0" rtlCol="0">
                      <a:noAutofit/>
                    </wps:bodyPr>
                  </wps:wsp>
                </a:graphicData>
              </a:graphic>
            </wp:anchor>
          </w:drawing>
        </mc:Choice>
        <mc:Fallback>
          <w:pict>
            <v:shape style="position:absolute;margin-left:84.103996pt;margin-top:23.671232pt;width:165.15pt;height:15.25pt;mso-position-horizontal-relative:page;mso-position-vertical-relative:page;z-index:-16101888" type="#_x0000_t202" id="docshape3" filled="false" stroked="false">
              <v:textbox inset="0,0,0,0">
                <w:txbxContent>
                  <w:p>
                    <w:pPr>
                      <w:spacing w:before="25"/>
                      <w:ind w:left="20" w:right="0" w:firstLine="0"/>
                      <w:jc w:val="left"/>
                      <w:rPr>
                        <w:rFonts w:ascii="Trebuchet MS" w:hAnsi="Trebuchet MS"/>
                        <w:b/>
                        <w:sz w:val="22"/>
                      </w:rPr>
                    </w:pPr>
                    <w:r>
                      <w:rPr>
                        <w:rFonts w:ascii="Trebuchet MS" w:hAnsi="Trebuchet MS"/>
                        <w:b/>
                        <w:color w:val="000000"/>
                        <w:sz w:val="22"/>
                        <w:highlight w:val="lightGray"/>
                      </w:rPr>
                      <w:t>DENOMINACIÓN</w:t>
                    </w:r>
                    <w:r>
                      <w:rPr>
                        <w:rFonts w:ascii="Trebuchet MS" w:hAnsi="Trebuchet MS"/>
                        <w:b/>
                        <w:color w:val="000000"/>
                        <w:spacing w:val="14"/>
                        <w:sz w:val="22"/>
                        <w:highlight w:val="lightGray"/>
                      </w:rPr>
                      <w:t> </w:t>
                    </w:r>
                    <w:r>
                      <w:rPr>
                        <w:rFonts w:ascii="Trebuchet MS" w:hAnsi="Trebuchet MS"/>
                        <w:b/>
                        <w:color w:val="000000"/>
                        <w:sz w:val="22"/>
                        <w:highlight w:val="lightGray"/>
                      </w:rPr>
                      <w:t>DE</w:t>
                    </w:r>
                    <w:r>
                      <w:rPr>
                        <w:rFonts w:ascii="Trebuchet MS" w:hAnsi="Trebuchet MS"/>
                        <w:b/>
                        <w:color w:val="000000"/>
                        <w:spacing w:val="12"/>
                        <w:sz w:val="22"/>
                        <w:highlight w:val="lightGray"/>
                      </w:rPr>
                      <w:t> </w:t>
                    </w:r>
                    <w:r>
                      <w:rPr>
                        <w:rFonts w:ascii="Trebuchet MS" w:hAnsi="Trebuchet MS"/>
                        <w:b/>
                        <w:color w:val="000000"/>
                        <w:sz w:val="22"/>
                        <w:highlight w:val="lightGray"/>
                      </w:rPr>
                      <w:t>LA</w:t>
                    </w:r>
                    <w:r>
                      <w:rPr>
                        <w:rFonts w:ascii="Trebuchet MS" w:hAnsi="Trebuchet MS"/>
                        <w:b/>
                        <w:color w:val="000000"/>
                        <w:spacing w:val="13"/>
                        <w:sz w:val="22"/>
                        <w:highlight w:val="lightGray"/>
                      </w:rPr>
                      <w:t> </w:t>
                    </w:r>
                    <w:r>
                      <w:rPr>
                        <w:rFonts w:ascii="Trebuchet MS" w:hAnsi="Trebuchet MS"/>
                        <w:b/>
                        <w:color w:val="000000"/>
                        <w:spacing w:val="-2"/>
                        <w:sz w:val="22"/>
                        <w:highlight w:val="lightGray"/>
                      </w:rPr>
                      <w:t>ENTIDAD</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710" w:hanging="360"/>
        <w:jc w:val="left"/>
      </w:pPr>
      <w:rPr>
        <w:rFonts w:hint="default" w:ascii="Arial MT" w:hAnsi="Arial MT" w:eastAsia="Arial MT" w:cs="Arial MT"/>
        <w:b w:val="0"/>
        <w:bCs w:val="0"/>
        <w:i w:val="0"/>
        <w:iCs w:val="0"/>
        <w:spacing w:val="-1"/>
        <w:w w:val="100"/>
        <w:sz w:val="16"/>
        <w:szCs w:val="16"/>
        <w:lang w:val="es-ES" w:eastAsia="en-US" w:bidi="ar-SA"/>
      </w:rPr>
    </w:lvl>
    <w:lvl w:ilvl="1">
      <w:start w:val="0"/>
      <w:numFmt w:val="bullet"/>
      <w:lvlText w:val="•"/>
      <w:lvlJc w:val="left"/>
      <w:pPr>
        <w:ind w:left="1498" w:hanging="360"/>
      </w:pPr>
      <w:rPr>
        <w:rFonts w:hint="default"/>
        <w:lang w:val="es-ES" w:eastAsia="en-US" w:bidi="ar-SA"/>
      </w:rPr>
    </w:lvl>
    <w:lvl w:ilvl="2">
      <w:start w:val="0"/>
      <w:numFmt w:val="bullet"/>
      <w:lvlText w:val="•"/>
      <w:lvlJc w:val="left"/>
      <w:pPr>
        <w:ind w:left="2277" w:hanging="360"/>
      </w:pPr>
      <w:rPr>
        <w:rFonts w:hint="default"/>
        <w:lang w:val="es-ES" w:eastAsia="en-US" w:bidi="ar-SA"/>
      </w:rPr>
    </w:lvl>
    <w:lvl w:ilvl="3">
      <w:start w:val="0"/>
      <w:numFmt w:val="bullet"/>
      <w:lvlText w:val="•"/>
      <w:lvlJc w:val="left"/>
      <w:pPr>
        <w:ind w:left="3055" w:hanging="360"/>
      </w:pPr>
      <w:rPr>
        <w:rFonts w:hint="default"/>
        <w:lang w:val="es-ES" w:eastAsia="en-US" w:bidi="ar-SA"/>
      </w:rPr>
    </w:lvl>
    <w:lvl w:ilvl="4">
      <w:start w:val="0"/>
      <w:numFmt w:val="bullet"/>
      <w:lvlText w:val="•"/>
      <w:lvlJc w:val="left"/>
      <w:pPr>
        <w:ind w:left="3834" w:hanging="360"/>
      </w:pPr>
      <w:rPr>
        <w:rFonts w:hint="default"/>
        <w:lang w:val="es-ES" w:eastAsia="en-US" w:bidi="ar-SA"/>
      </w:rPr>
    </w:lvl>
    <w:lvl w:ilvl="5">
      <w:start w:val="0"/>
      <w:numFmt w:val="bullet"/>
      <w:lvlText w:val="•"/>
      <w:lvlJc w:val="left"/>
      <w:pPr>
        <w:ind w:left="4613" w:hanging="360"/>
      </w:pPr>
      <w:rPr>
        <w:rFonts w:hint="default"/>
        <w:lang w:val="es-ES" w:eastAsia="en-US" w:bidi="ar-SA"/>
      </w:rPr>
    </w:lvl>
    <w:lvl w:ilvl="6">
      <w:start w:val="0"/>
      <w:numFmt w:val="bullet"/>
      <w:lvlText w:val="•"/>
      <w:lvlJc w:val="left"/>
      <w:pPr>
        <w:ind w:left="5391" w:hanging="360"/>
      </w:pPr>
      <w:rPr>
        <w:rFonts w:hint="default"/>
        <w:lang w:val="es-ES" w:eastAsia="en-US" w:bidi="ar-SA"/>
      </w:rPr>
    </w:lvl>
    <w:lvl w:ilvl="7">
      <w:start w:val="0"/>
      <w:numFmt w:val="bullet"/>
      <w:lvlText w:val="•"/>
      <w:lvlJc w:val="left"/>
      <w:pPr>
        <w:ind w:left="6170" w:hanging="360"/>
      </w:pPr>
      <w:rPr>
        <w:rFonts w:hint="default"/>
        <w:lang w:val="es-ES" w:eastAsia="en-US" w:bidi="ar-SA"/>
      </w:rPr>
    </w:lvl>
    <w:lvl w:ilvl="8">
      <w:start w:val="0"/>
      <w:numFmt w:val="bullet"/>
      <w:lvlText w:val="•"/>
      <w:lvlJc w:val="left"/>
      <w:pPr>
        <w:ind w:left="6949" w:hanging="360"/>
      </w:pPr>
      <w:rPr>
        <w:rFonts w:hint="default"/>
        <w:lang w:val="es-ES" w:eastAsia="en-US" w:bidi="ar-SA"/>
      </w:rPr>
    </w:lvl>
  </w:abstractNum>
  <w:abstractNum w:abstractNumId="1">
    <w:multiLevelType w:val="hybridMultilevel"/>
    <w:lvl w:ilvl="0">
      <w:start w:val="1"/>
      <w:numFmt w:val="decimal"/>
      <w:lvlText w:val="(%1)"/>
      <w:lvlJc w:val="left"/>
      <w:pPr>
        <w:ind w:left="710" w:hanging="360"/>
        <w:jc w:val="left"/>
      </w:pPr>
      <w:rPr>
        <w:rFonts w:hint="default" w:ascii="Arial MT" w:hAnsi="Arial MT" w:eastAsia="Arial MT" w:cs="Arial MT"/>
        <w:b w:val="0"/>
        <w:bCs w:val="0"/>
        <w:i w:val="0"/>
        <w:iCs w:val="0"/>
        <w:spacing w:val="-1"/>
        <w:w w:val="100"/>
        <w:sz w:val="16"/>
        <w:szCs w:val="16"/>
        <w:lang w:val="es-ES" w:eastAsia="en-US" w:bidi="ar-SA"/>
      </w:rPr>
    </w:lvl>
    <w:lvl w:ilvl="1">
      <w:start w:val="0"/>
      <w:numFmt w:val="bullet"/>
      <w:lvlText w:val="•"/>
      <w:lvlJc w:val="left"/>
      <w:pPr>
        <w:ind w:left="1498" w:hanging="360"/>
      </w:pPr>
      <w:rPr>
        <w:rFonts w:hint="default"/>
        <w:lang w:val="es-ES" w:eastAsia="en-US" w:bidi="ar-SA"/>
      </w:rPr>
    </w:lvl>
    <w:lvl w:ilvl="2">
      <w:start w:val="0"/>
      <w:numFmt w:val="bullet"/>
      <w:lvlText w:val="•"/>
      <w:lvlJc w:val="left"/>
      <w:pPr>
        <w:ind w:left="2277" w:hanging="360"/>
      </w:pPr>
      <w:rPr>
        <w:rFonts w:hint="default"/>
        <w:lang w:val="es-ES" w:eastAsia="en-US" w:bidi="ar-SA"/>
      </w:rPr>
    </w:lvl>
    <w:lvl w:ilvl="3">
      <w:start w:val="0"/>
      <w:numFmt w:val="bullet"/>
      <w:lvlText w:val="•"/>
      <w:lvlJc w:val="left"/>
      <w:pPr>
        <w:ind w:left="3055" w:hanging="360"/>
      </w:pPr>
      <w:rPr>
        <w:rFonts w:hint="default"/>
        <w:lang w:val="es-ES" w:eastAsia="en-US" w:bidi="ar-SA"/>
      </w:rPr>
    </w:lvl>
    <w:lvl w:ilvl="4">
      <w:start w:val="0"/>
      <w:numFmt w:val="bullet"/>
      <w:lvlText w:val="•"/>
      <w:lvlJc w:val="left"/>
      <w:pPr>
        <w:ind w:left="3834" w:hanging="360"/>
      </w:pPr>
      <w:rPr>
        <w:rFonts w:hint="default"/>
        <w:lang w:val="es-ES" w:eastAsia="en-US" w:bidi="ar-SA"/>
      </w:rPr>
    </w:lvl>
    <w:lvl w:ilvl="5">
      <w:start w:val="0"/>
      <w:numFmt w:val="bullet"/>
      <w:lvlText w:val="•"/>
      <w:lvlJc w:val="left"/>
      <w:pPr>
        <w:ind w:left="4613" w:hanging="360"/>
      </w:pPr>
      <w:rPr>
        <w:rFonts w:hint="default"/>
        <w:lang w:val="es-ES" w:eastAsia="en-US" w:bidi="ar-SA"/>
      </w:rPr>
    </w:lvl>
    <w:lvl w:ilvl="6">
      <w:start w:val="0"/>
      <w:numFmt w:val="bullet"/>
      <w:lvlText w:val="•"/>
      <w:lvlJc w:val="left"/>
      <w:pPr>
        <w:ind w:left="5391" w:hanging="360"/>
      </w:pPr>
      <w:rPr>
        <w:rFonts w:hint="default"/>
        <w:lang w:val="es-ES" w:eastAsia="en-US" w:bidi="ar-SA"/>
      </w:rPr>
    </w:lvl>
    <w:lvl w:ilvl="7">
      <w:start w:val="0"/>
      <w:numFmt w:val="bullet"/>
      <w:lvlText w:val="•"/>
      <w:lvlJc w:val="left"/>
      <w:pPr>
        <w:ind w:left="6170" w:hanging="360"/>
      </w:pPr>
      <w:rPr>
        <w:rFonts w:hint="default"/>
        <w:lang w:val="es-ES" w:eastAsia="en-US" w:bidi="ar-SA"/>
      </w:rPr>
    </w:lvl>
    <w:lvl w:ilvl="8">
      <w:start w:val="0"/>
      <w:numFmt w:val="bullet"/>
      <w:lvlText w:val="•"/>
      <w:lvlJc w:val="left"/>
      <w:pPr>
        <w:ind w:left="6949" w:hanging="360"/>
      </w:pPr>
      <w:rPr>
        <w:rFonts w:hint="default"/>
        <w:lang w:val="es-ES" w:eastAsia="en-US" w:bidi="ar-SA"/>
      </w:rPr>
    </w:lvl>
  </w:abstractNum>
  <w:abstractNum w:abstractNumId="0">
    <w:multiLevelType w:val="hybridMultilevel"/>
    <w:lvl w:ilvl="0">
      <w:start w:val="1"/>
      <w:numFmt w:val="decimal"/>
      <w:lvlText w:val="(%1)"/>
      <w:lvlJc w:val="left"/>
      <w:pPr>
        <w:ind w:left="710" w:hanging="360"/>
        <w:jc w:val="left"/>
      </w:pPr>
      <w:rPr>
        <w:rFonts w:hint="default" w:ascii="Arial MT" w:hAnsi="Arial MT" w:eastAsia="Arial MT" w:cs="Arial MT"/>
        <w:b w:val="0"/>
        <w:bCs w:val="0"/>
        <w:i w:val="0"/>
        <w:iCs w:val="0"/>
        <w:spacing w:val="-1"/>
        <w:w w:val="100"/>
        <w:sz w:val="16"/>
        <w:szCs w:val="16"/>
        <w:lang w:val="es-ES" w:eastAsia="en-US" w:bidi="ar-SA"/>
      </w:rPr>
    </w:lvl>
    <w:lvl w:ilvl="1">
      <w:start w:val="0"/>
      <w:numFmt w:val="bullet"/>
      <w:lvlText w:val="•"/>
      <w:lvlJc w:val="left"/>
      <w:pPr>
        <w:ind w:left="1498" w:hanging="360"/>
      </w:pPr>
      <w:rPr>
        <w:rFonts w:hint="default"/>
        <w:lang w:val="es-ES" w:eastAsia="en-US" w:bidi="ar-SA"/>
      </w:rPr>
    </w:lvl>
    <w:lvl w:ilvl="2">
      <w:start w:val="0"/>
      <w:numFmt w:val="bullet"/>
      <w:lvlText w:val="•"/>
      <w:lvlJc w:val="left"/>
      <w:pPr>
        <w:ind w:left="2277" w:hanging="360"/>
      </w:pPr>
      <w:rPr>
        <w:rFonts w:hint="default"/>
        <w:lang w:val="es-ES" w:eastAsia="en-US" w:bidi="ar-SA"/>
      </w:rPr>
    </w:lvl>
    <w:lvl w:ilvl="3">
      <w:start w:val="0"/>
      <w:numFmt w:val="bullet"/>
      <w:lvlText w:val="•"/>
      <w:lvlJc w:val="left"/>
      <w:pPr>
        <w:ind w:left="3055" w:hanging="360"/>
      </w:pPr>
      <w:rPr>
        <w:rFonts w:hint="default"/>
        <w:lang w:val="es-ES" w:eastAsia="en-US" w:bidi="ar-SA"/>
      </w:rPr>
    </w:lvl>
    <w:lvl w:ilvl="4">
      <w:start w:val="0"/>
      <w:numFmt w:val="bullet"/>
      <w:lvlText w:val="•"/>
      <w:lvlJc w:val="left"/>
      <w:pPr>
        <w:ind w:left="3834" w:hanging="360"/>
      </w:pPr>
      <w:rPr>
        <w:rFonts w:hint="default"/>
        <w:lang w:val="es-ES" w:eastAsia="en-US" w:bidi="ar-SA"/>
      </w:rPr>
    </w:lvl>
    <w:lvl w:ilvl="5">
      <w:start w:val="0"/>
      <w:numFmt w:val="bullet"/>
      <w:lvlText w:val="•"/>
      <w:lvlJc w:val="left"/>
      <w:pPr>
        <w:ind w:left="4613" w:hanging="360"/>
      </w:pPr>
      <w:rPr>
        <w:rFonts w:hint="default"/>
        <w:lang w:val="es-ES" w:eastAsia="en-US" w:bidi="ar-SA"/>
      </w:rPr>
    </w:lvl>
    <w:lvl w:ilvl="6">
      <w:start w:val="0"/>
      <w:numFmt w:val="bullet"/>
      <w:lvlText w:val="•"/>
      <w:lvlJc w:val="left"/>
      <w:pPr>
        <w:ind w:left="5391" w:hanging="360"/>
      </w:pPr>
      <w:rPr>
        <w:rFonts w:hint="default"/>
        <w:lang w:val="es-ES" w:eastAsia="en-US" w:bidi="ar-SA"/>
      </w:rPr>
    </w:lvl>
    <w:lvl w:ilvl="7">
      <w:start w:val="0"/>
      <w:numFmt w:val="bullet"/>
      <w:lvlText w:val="•"/>
      <w:lvlJc w:val="left"/>
      <w:pPr>
        <w:ind w:left="6170" w:hanging="360"/>
      </w:pPr>
      <w:rPr>
        <w:rFonts w:hint="default"/>
        <w:lang w:val="es-ES" w:eastAsia="en-US" w:bidi="ar-SA"/>
      </w:rPr>
    </w:lvl>
    <w:lvl w:ilvl="8">
      <w:start w:val="0"/>
      <w:numFmt w:val="bullet"/>
      <w:lvlText w:val="•"/>
      <w:lvlJc w:val="left"/>
      <w:pPr>
        <w:ind w:left="6949"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710" w:hanging="360"/>
      <w:jc w:val="both"/>
    </w:pPr>
    <w:rPr>
      <w:rFonts w:ascii="Arial MT" w:hAnsi="Arial MT" w:eastAsia="Arial MT" w:cs="Arial MT"/>
      <w:sz w:val="16"/>
      <w:szCs w:val="16"/>
      <w:lang w:val="es-ES" w:eastAsia="en-US" w:bidi="ar-SA"/>
    </w:rPr>
  </w:style>
  <w:style w:styleId="Heading1" w:type="paragraph">
    <w:name w:val="Heading 1"/>
    <w:basedOn w:val="Normal"/>
    <w:uiPriority w:val="1"/>
    <w:qFormat/>
    <w:pPr>
      <w:ind w:left="1248"/>
      <w:jc w:val="center"/>
      <w:outlineLvl w:val="1"/>
    </w:pPr>
    <w:rPr>
      <w:rFonts w:ascii="Arial" w:hAnsi="Arial" w:eastAsia="Arial" w:cs="Arial"/>
      <w:b/>
      <w:bCs/>
      <w:sz w:val="16"/>
      <w:szCs w:val="16"/>
      <w:lang w:val="es-ES" w:eastAsia="en-US" w:bidi="ar-SA"/>
    </w:rPr>
  </w:style>
  <w:style w:styleId="Title" w:type="paragraph">
    <w:name w:val="Title"/>
    <w:basedOn w:val="Normal"/>
    <w:uiPriority w:val="1"/>
    <w:qFormat/>
    <w:pPr>
      <w:spacing w:before="25"/>
      <w:ind w:left="20"/>
    </w:pPr>
    <w:rPr>
      <w:rFonts w:ascii="Trebuchet MS" w:hAnsi="Trebuchet MS" w:eastAsia="Trebuchet MS" w:cs="Trebuchet MS"/>
      <w:b/>
      <w:bCs/>
      <w:sz w:val="22"/>
      <w:szCs w:val="22"/>
      <w:lang w:val="es-ES" w:eastAsia="en-US" w:bidi="ar-SA"/>
    </w:rPr>
  </w:style>
  <w:style w:styleId="ListParagraph" w:type="paragraph">
    <w:name w:val="List Paragraph"/>
    <w:basedOn w:val="Normal"/>
    <w:uiPriority w:val="1"/>
    <w:qFormat/>
    <w:pPr>
      <w:ind w:left="710" w:right="284" w:hanging="360"/>
      <w:jc w:val="both"/>
    </w:pPr>
    <w:rPr>
      <w:rFonts w:ascii="Arial MT" w:hAnsi="Arial MT" w:eastAsia="Arial MT" w:cs="Arial MT"/>
      <w:lang w:val="es-ES" w:eastAsia="en-US" w:bidi="ar-SA"/>
    </w:rPr>
  </w:style>
  <w:style w:styleId="TableParagraph" w:type="paragraph">
    <w:name w:val="Table Paragraph"/>
    <w:basedOn w:val="Normal"/>
    <w:uiPriority w:val="1"/>
    <w:qFormat/>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2026-01-21T17:56:34Z</dcterms:created>
  <dcterms:modified xsi:type="dcterms:W3CDTF">2026-01-21T17:56:34Z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Creator">
    <vt:lpwstr>Nitro Pro 13 (13.58.0.1180)</vt:lpwstr>
  </property>
  <property fmtid="{D5CDD505-2E9C-101B-9397-08002B2CF9AE}" pid="4" name="LastSaved">
    <vt:filetime>2026-01-21T00:00:00Z</vt:filetime>
  </property>
</Properties>
</file>